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D91D" w14:textId="77777777" w:rsidR="009F745D" w:rsidRDefault="004510B9">
      <w:pPr>
        <w:spacing w:after="20"/>
      </w:pPr>
      <w:r>
        <w:rPr>
          <w:rFonts w:ascii="Arial" w:eastAsia="Arial" w:hAnsi="Arial" w:cs="Arial"/>
          <w:color w:val="555555"/>
        </w:rPr>
        <w:t>PRESS KIT</w:t>
      </w:r>
    </w:p>
    <w:p w14:paraId="7EC2E787" w14:textId="77777777" w:rsidR="009F745D" w:rsidRDefault="004510B9">
      <w:pPr>
        <w:spacing w:after="30"/>
      </w:pPr>
      <w:r>
        <w:rPr>
          <w:rFonts w:ascii="Arial" w:eastAsia="Arial" w:hAnsi="Arial" w:cs="Arial"/>
          <w:b/>
          <w:bCs/>
          <w:color w:val="5B1F4A"/>
          <w:sz w:val="44"/>
          <w:szCs w:val="44"/>
        </w:rPr>
        <w:t>SEXESS</w:t>
      </w:r>
    </w:p>
    <w:p w14:paraId="16391683" w14:textId="77777777" w:rsidR="009F745D" w:rsidRDefault="004510B9">
      <w:pPr>
        <w:spacing w:after="30"/>
      </w:pPr>
      <w:r>
        <w:rPr>
          <w:rFonts w:ascii="Arial" w:eastAsia="Arial" w:hAnsi="Arial" w:cs="Arial"/>
          <w:i/>
          <w:iCs/>
          <w:color w:val="C8A96E"/>
          <w:sz w:val="21"/>
          <w:szCs w:val="21"/>
        </w:rPr>
        <w:t>Sexual success after trauma. We said it because someone had to.</w:t>
      </w:r>
    </w:p>
    <w:p w14:paraId="27216BCB" w14:textId="77777777" w:rsidR="009F745D" w:rsidRDefault="004510B9">
      <w:pPr>
        <w:pBdr>
          <w:bottom w:val="single" w:sz="4" w:space="4" w:color="C8A96E"/>
        </w:pBdr>
        <w:spacing w:after="120"/>
      </w:pP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sexess.org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ask@sexess.org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509-383-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8380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EIN #88-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3785162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IRS Approved 501(c)(3)</w:t>
      </w:r>
    </w:p>
    <w:p w14:paraId="48311A2B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Mission Statement</w:t>
      </w:r>
    </w:p>
    <w:p w14:paraId="1EC5D225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>Sexess is a Spokane-based 501(c)(3) nonprofit dedicated to breaking cycles of domestic violence and sexual assault through direct survivor aid and upstream relationship education. We address the crisis from both directions simultaneously — providing immediate, tangible support to survivors who need help right now, and building the prevention infrastructure that stops harm before it begins.</w:t>
      </w:r>
    </w:p>
    <w:p w14:paraId="261B85D9" w14:textId="77777777" w:rsidR="009F745D" w:rsidRDefault="004510B9">
      <w:pPr>
        <w:pBdr>
          <w:top w:val="single" w:sz="1" w:space="0" w:color="D4B8C8"/>
          <w:bottom w:val="single" w:sz="1" w:space="0" w:color="D4B8C8"/>
        </w:pBdr>
        <w:spacing w:before="160" w:after="160"/>
        <w:ind w:left="360" w:right="360"/>
      </w:pPr>
      <w:r>
        <w:rPr>
          <w:rFonts w:ascii="Arial" w:eastAsia="Arial" w:hAnsi="Arial" w:cs="Arial"/>
          <w:b/>
          <w:bCs/>
          <w:i/>
          <w:iCs/>
          <w:color w:val="5B1F4A"/>
          <w:sz w:val="21"/>
          <w:szCs w:val="21"/>
        </w:rPr>
        <w:t>We don’t just respond to crisis. We end the conditions that create it.</w:t>
      </w:r>
    </w:p>
    <w:p w14:paraId="08EA9659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Problem We’re Solving</w:t>
      </w:r>
    </w:p>
    <w:p w14:paraId="2A9696DF" w14:textId="77777777" w:rsidR="009F745D" w:rsidRDefault="009F745D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9F745D" w14:paraId="50B1978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6A7E0" w14:textId="77777777" w:rsidR="009F745D" w:rsidRDefault="004510B9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18.7</w:t>
            </w:r>
          </w:p>
          <w:p w14:paraId="5C03256C" w14:textId="77777777" w:rsidR="009F745D" w:rsidRDefault="004510B9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DV offenses per 1,000 Spokane residents — more than double the state average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F938C" w14:textId="77777777" w:rsidR="009F745D" w:rsidRDefault="004510B9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84%</w:t>
            </w:r>
          </w:p>
          <w:p w14:paraId="738C509A" w14:textId="77777777" w:rsidR="009F745D" w:rsidRDefault="004510B9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of survivors never receive meaningful support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D0FC4" w14:textId="77777777" w:rsidR="009F745D" w:rsidRDefault="004510B9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76%</w:t>
            </w:r>
          </w:p>
          <w:p w14:paraId="4F52BABA" w14:textId="77777777" w:rsidR="009F745D" w:rsidRDefault="004510B9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collapse in WA state VOCA funding — $74.7M to $17.86M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25A52" w14:textId="77777777" w:rsidR="009F745D" w:rsidRDefault="004510B9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4,700+</w:t>
            </w:r>
          </w:p>
          <w:p w14:paraId="27DFD315" w14:textId="77777777" w:rsidR="009F745D" w:rsidRDefault="004510B9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nonprofits in Spokane County — survivors still turned away</w:t>
            </w:r>
          </w:p>
        </w:tc>
      </w:tr>
    </w:tbl>
    <w:p w14:paraId="48101500" w14:textId="77777777" w:rsidR="009F745D" w:rsidRDefault="009F745D">
      <w:pPr>
        <w:spacing w:before="120"/>
      </w:pPr>
    </w:p>
    <w:p w14:paraId="2C0288DA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 xml:space="preserve">Federal Victims of Crime Act funding in Washington state has collapsed </w:t>
      </w:r>
      <w:proofErr w:type="gramStart"/>
      <w:r>
        <w:rPr>
          <w:rFonts w:ascii="Arial" w:eastAsia="Arial" w:hAnsi="Arial" w:cs="Arial"/>
          <w:color w:val="555555"/>
        </w:rPr>
        <w:t>76% —</w:t>
      </w:r>
      <w:proofErr w:type="gramEnd"/>
      <w:r>
        <w:rPr>
          <w:rFonts w:ascii="Arial" w:eastAsia="Arial" w:hAnsi="Arial" w:cs="Arial"/>
          <w:color w:val="555555"/>
        </w:rPr>
        <w:t xml:space="preserve"> from $74.7 million to $17.86 million. Over 4,700 nonprofits compete for the same shrinking pool of community resources. 84% of survivors still get no meaningful help. The existing system is not just failing — it has failed. Sexess was built because the answer to a broken system isn’t another version of the same system.</w:t>
      </w:r>
    </w:p>
    <w:p w14:paraId="7848E397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What Sexess Does</w:t>
      </w:r>
    </w:p>
    <w:p w14:paraId="1F50143D" w14:textId="77777777" w:rsidR="009F745D" w:rsidRDefault="004510B9">
      <w:pPr>
        <w:spacing w:before="160" w:after="60"/>
      </w:pPr>
      <w:r>
        <w:rPr>
          <w:rFonts w:ascii="Arial" w:eastAsia="Arial" w:hAnsi="Arial" w:cs="Arial"/>
          <w:b/>
          <w:bCs/>
          <w:color w:val="5B1F4A"/>
        </w:rPr>
        <w:t>Direct Aid — Spent on People, Not Property</w:t>
      </w:r>
    </w:p>
    <w:p w14:paraId="5E252FB7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 xml:space="preserve">Unlike traditional shelters that invest millions in buildings with fixed capacity, Sexess spends every dollar directly on a person. When buildings are full, survivors wait — sometimes in danger. Sexess has no waitlist. No fixed capacity. </w:t>
      </w:r>
      <w:proofErr w:type="gramStart"/>
      <w:r>
        <w:rPr>
          <w:rFonts w:ascii="Arial" w:eastAsia="Arial" w:hAnsi="Arial" w:cs="Arial"/>
          <w:color w:val="555555"/>
        </w:rPr>
        <w:t>The majority of</w:t>
      </w:r>
      <w:proofErr w:type="gramEnd"/>
      <w:r>
        <w:rPr>
          <w:rFonts w:ascii="Arial" w:eastAsia="Arial" w:hAnsi="Arial" w:cs="Arial"/>
          <w:color w:val="555555"/>
        </w:rPr>
        <w:t xml:space="preserve"> every dollar serves someone directly.</w:t>
      </w:r>
    </w:p>
    <w:p w14:paraId="53A46B3A" w14:textId="77777777" w:rsidR="009F745D" w:rsidRDefault="009F745D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F745D" w14:paraId="3F6EC2D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2718D" w14:textId="77777777" w:rsidR="009F745D" w:rsidRDefault="004510B9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Direct Aid Services — Free</w:t>
            </w:r>
          </w:p>
          <w:p w14:paraId="09BB1421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Safe Stays — emergency housing support</w:t>
            </w:r>
          </w:p>
          <w:p w14:paraId="68FFEAA9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Legal Aid &amp; Advocacy — system navigation</w:t>
            </w:r>
          </w:p>
          <w:p w14:paraId="3CDA49D5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Job Readiness Programs</w:t>
            </w:r>
          </w:p>
          <w:p w14:paraId="1D4F548F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Moving Expenses — permanent safe relocation</w:t>
            </w:r>
          </w:p>
          <w:p w14:paraId="076BC62C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Victim Advocacy</w:t>
            </w:r>
          </w:p>
          <w:p w14:paraId="4C9E3FC1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Resource Navigation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0AAAC" w14:textId="77777777" w:rsidR="009F745D" w:rsidRDefault="004510B9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What Makes It Different</w:t>
            </w:r>
          </w:p>
          <w:p w14:paraId="2AA08757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No building </w:t>
            </w:r>
            <w:proofErr w:type="gram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overhead —</w:t>
            </w:r>
            <w:proofErr w:type="gram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no fixed capacity</w:t>
            </w:r>
          </w:p>
          <w:p w14:paraId="6B74DC03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No waitlist — unlimited capacity</w:t>
            </w:r>
          </w:p>
          <w:p w14:paraId="7D293CE6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Aid meets people where they are</w:t>
            </w:r>
          </w:p>
          <w:p w14:paraId="32122D48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Permanent solutions — not temporary stays</w:t>
            </w:r>
          </w:p>
          <w:p w14:paraId="7E5FE205" w14:textId="77777777" w:rsidR="009F745D" w:rsidRDefault="004510B9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60% direct aid / 30% operations / 10% innovation</w:t>
            </w:r>
          </w:p>
        </w:tc>
      </w:tr>
    </w:tbl>
    <w:p w14:paraId="17368B9A" w14:textId="77777777" w:rsidR="009F745D" w:rsidRDefault="009F745D">
      <w:pPr>
        <w:spacing w:before="80"/>
      </w:pPr>
    </w:p>
    <w:p w14:paraId="22965B54" w14:textId="77777777" w:rsidR="009F745D" w:rsidRDefault="004510B9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Moving expenses paid today get a survivor into long-term housing immediately. Legal fees resolved end a situation permanently. This is not crisis management. It is permanent change.</w:t>
      </w:r>
    </w:p>
    <w:p w14:paraId="7D3A6AD2" w14:textId="77777777" w:rsidR="009F745D" w:rsidRDefault="004510B9">
      <w:pPr>
        <w:spacing w:before="160" w:after="60"/>
      </w:pPr>
      <w:r>
        <w:rPr>
          <w:rFonts w:ascii="Arial" w:eastAsia="Arial" w:hAnsi="Arial" w:cs="Arial"/>
          <w:b/>
          <w:bCs/>
          <w:color w:val="5B1F4A"/>
        </w:rPr>
        <w:t xml:space="preserve">Education &amp; Prevention — Through </w:t>
      </w:r>
      <w:proofErr w:type="spellStart"/>
      <w:r>
        <w:rPr>
          <w:rFonts w:ascii="Arial" w:eastAsia="Arial" w:hAnsi="Arial" w:cs="Arial"/>
          <w:b/>
          <w:bCs/>
          <w:color w:val="5B1F4A"/>
        </w:rPr>
        <w:t>Intimology</w:t>
      </w:r>
      <w:proofErr w:type="spellEnd"/>
    </w:p>
    <w:p w14:paraId="4520FB2A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 xml:space="preserve">Through </w:t>
      </w:r>
      <w:proofErr w:type="spellStart"/>
      <w:r>
        <w:rPr>
          <w:rFonts w:ascii="Arial" w:eastAsia="Arial" w:hAnsi="Arial" w:cs="Arial"/>
          <w:color w:val="555555"/>
        </w:rPr>
        <w:t>Intimology</w:t>
      </w:r>
      <w:proofErr w:type="spellEnd"/>
      <w:r>
        <w:rPr>
          <w:rFonts w:ascii="Arial" w:eastAsia="Arial" w:hAnsi="Arial" w:cs="Arial"/>
          <w:color w:val="555555"/>
        </w:rPr>
        <w:t xml:space="preserve"> — our education division — Sexess delivers the Hero’s Relationship Journey: a complete life operating system covering partner selection, team building, resource management, and goal achievement. Not just relationship education. A system for building a life. Every enrollment </w:t>
      </w:r>
      <w:proofErr w:type="gramStart"/>
      <w:r>
        <w:rPr>
          <w:rFonts w:ascii="Arial" w:eastAsia="Arial" w:hAnsi="Arial" w:cs="Arial"/>
          <w:color w:val="555555"/>
        </w:rPr>
        <w:t>funds</w:t>
      </w:r>
      <w:proofErr w:type="gramEnd"/>
      <w:r>
        <w:rPr>
          <w:rFonts w:ascii="Arial" w:eastAsia="Arial" w:hAnsi="Arial" w:cs="Arial"/>
          <w:color w:val="555555"/>
        </w:rPr>
        <w:t xml:space="preserve"> free survivor services.</w:t>
      </w:r>
    </w:p>
    <w:p w14:paraId="2F876352" w14:textId="77777777" w:rsidR="00E469A7" w:rsidRDefault="00E469A7">
      <w:pPr>
        <w:pBdr>
          <w:bottom w:val="single" w:sz="2" w:space="3" w:color="D4B8C8"/>
        </w:pBdr>
        <w:spacing w:before="200" w:after="80"/>
        <w:rPr>
          <w:rFonts w:ascii="Arial" w:eastAsia="Arial" w:hAnsi="Arial" w:cs="Arial"/>
          <w:b/>
          <w:bCs/>
          <w:color w:val="5B1F4A"/>
          <w:sz w:val="22"/>
          <w:szCs w:val="22"/>
        </w:rPr>
      </w:pPr>
    </w:p>
    <w:p w14:paraId="4DA64926" w14:textId="77777777" w:rsidR="00E469A7" w:rsidRDefault="00E469A7">
      <w:pPr>
        <w:pBdr>
          <w:bottom w:val="single" w:sz="2" w:space="3" w:color="D4B8C8"/>
        </w:pBdr>
        <w:spacing w:before="200" w:after="80"/>
        <w:rPr>
          <w:rFonts w:ascii="Arial" w:eastAsia="Arial" w:hAnsi="Arial" w:cs="Arial"/>
          <w:b/>
          <w:bCs/>
          <w:color w:val="5B1F4A"/>
          <w:sz w:val="22"/>
          <w:szCs w:val="22"/>
        </w:rPr>
      </w:pPr>
    </w:p>
    <w:p w14:paraId="1D506449" w14:textId="77FA0532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lastRenderedPageBreak/>
        <w:t>The Self-Sustaining Model</w:t>
      </w:r>
    </w:p>
    <w:p w14:paraId="3023F8D2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 xml:space="preserve">Sexess operates as a hybrid social enterprise. </w:t>
      </w:r>
      <w:proofErr w:type="spellStart"/>
      <w:r>
        <w:rPr>
          <w:rFonts w:ascii="Arial" w:eastAsia="Arial" w:hAnsi="Arial" w:cs="Arial"/>
          <w:color w:val="555555"/>
        </w:rPr>
        <w:t>Intimology’s</w:t>
      </w:r>
      <w:proofErr w:type="spellEnd"/>
      <w:r>
        <w:rPr>
          <w:rFonts w:ascii="Arial" w:eastAsia="Arial" w:hAnsi="Arial" w:cs="Arial"/>
          <w:color w:val="555555"/>
        </w:rPr>
        <w:t xml:space="preserve"> fee-based programs generate earned revenue that directly funds all free Sexess survivor services. As </w:t>
      </w:r>
      <w:proofErr w:type="spellStart"/>
      <w:r>
        <w:rPr>
          <w:rFonts w:ascii="Arial" w:eastAsia="Arial" w:hAnsi="Arial" w:cs="Arial"/>
          <w:color w:val="555555"/>
        </w:rPr>
        <w:t>Intimology</w:t>
      </w:r>
      <w:proofErr w:type="spellEnd"/>
      <w:r>
        <w:rPr>
          <w:rFonts w:ascii="Arial" w:eastAsia="Arial" w:hAnsi="Arial" w:cs="Arial"/>
          <w:color w:val="555555"/>
        </w:rPr>
        <w:t xml:space="preserve"> grows, </w:t>
      </w:r>
      <w:proofErr w:type="spellStart"/>
      <w:r>
        <w:rPr>
          <w:rFonts w:ascii="Arial" w:eastAsia="Arial" w:hAnsi="Arial" w:cs="Arial"/>
          <w:color w:val="555555"/>
        </w:rPr>
        <w:t>Sexess’s</w:t>
      </w:r>
      <w:proofErr w:type="spellEnd"/>
      <w:r>
        <w:rPr>
          <w:rFonts w:ascii="Arial" w:eastAsia="Arial" w:hAnsi="Arial" w:cs="Arial"/>
          <w:color w:val="555555"/>
        </w:rPr>
        <w:t xml:space="preserve"> capacity to serve survivors grows with it.</w:t>
      </w:r>
    </w:p>
    <w:p w14:paraId="6F0D61E2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>Standard nonprofits are static operators. Every function, every year, requires renewed support. Sexess is a dynamic organization converting startup funding into sustainable, actionable, self-reinforcing aid.</w:t>
      </w:r>
    </w:p>
    <w:p w14:paraId="6F7113E2" w14:textId="77777777" w:rsidR="009F745D" w:rsidRDefault="004510B9">
      <w:pPr>
        <w:pBdr>
          <w:top w:val="single" w:sz="1" w:space="0" w:color="D4B8C8"/>
          <w:bottom w:val="single" w:sz="1" w:space="0" w:color="D4B8C8"/>
        </w:pBdr>
        <w:spacing w:before="160" w:after="160"/>
        <w:ind w:left="360" w:right="360"/>
      </w:pPr>
      <w:r>
        <w:rPr>
          <w:rFonts w:ascii="Arial" w:eastAsia="Arial" w:hAnsi="Arial" w:cs="Arial"/>
          <w:b/>
          <w:bCs/>
          <w:i/>
          <w:iCs/>
          <w:color w:val="5B1F4A"/>
          <w:sz w:val="21"/>
          <w:szCs w:val="21"/>
        </w:rPr>
        <w:t xml:space="preserve">This is not a charity waiting for donations. It is a self-reinforcing ecosystem built </w:t>
      </w:r>
      <w:proofErr w:type="gramStart"/>
      <w:r>
        <w:rPr>
          <w:rFonts w:ascii="Arial" w:eastAsia="Arial" w:hAnsi="Arial" w:cs="Arial"/>
          <w:b/>
          <w:bCs/>
          <w:i/>
          <w:iCs/>
          <w:color w:val="5B1F4A"/>
          <w:sz w:val="21"/>
          <w:szCs w:val="21"/>
        </w:rPr>
        <w:t>to</w:t>
      </w:r>
      <w:proofErr w:type="gramEnd"/>
      <w:r>
        <w:rPr>
          <w:rFonts w:ascii="Arial" w:eastAsia="Arial" w:hAnsi="Arial" w:cs="Arial"/>
          <w:b/>
          <w:bCs/>
          <w:i/>
          <w:iCs/>
          <w:color w:val="5B1F4A"/>
          <w:sz w:val="21"/>
          <w:szCs w:val="21"/>
        </w:rPr>
        <w:t xml:space="preserve"> scale.</w:t>
      </w:r>
    </w:p>
    <w:p w14:paraId="5C7B1BBC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Key Messages for Press</w:t>
      </w:r>
    </w:p>
    <w:p w14:paraId="79E3F4AD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b/>
          <w:bCs/>
          <w:color w:val="555555"/>
        </w:rPr>
        <w:t>The name is intentional — Sexess means exactly what it says. Sexual success after trauma isn’t a luxury — it’s the point. Reclaiming what abuse tried to permanently take is not a side effect of this program. It is the mission.</w:t>
      </w:r>
    </w:p>
    <w:p w14:paraId="392E9AF1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 xml:space="preserve">People not property — Traditional shelters spend millions on buildings with fixed capacity. Sexess spends </w:t>
      </w:r>
      <w:proofErr w:type="gramStart"/>
      <w:r>
        <w:rPr>
          <w:rFonts w:ascii="Arial" w:eastAsia="Arial" w:hAnsi="Arial" w:cs="Arial"/>
          <w:color w:val="555555"/>
        </w:rPr>
        <w:t>the majority of</w:t>
      </w:r>
      <w:proofErr w:type="gramEnd"/>
      <w:r>
        <w:rPr>
          <w:rFonts w:ascii="Arial" w:eastAsia="Arial" w:hAnsi="Arial" w:cs="Arial"/>
          <w:color w:val="555555"/>
        </w:rPr>
        <w:t xml:space="preserve"> every dollar on a person. No waitlist. Unlimited capacity.</w:t>
      </w:r>
    </w:p>
    <w:p w14:paraId="4BFAE066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Upstream and downstream simultaneously — Most DV organizations respond to crisis. Sexess does that AND prevents it — addressing both the immediate emergency and the root cause in the same model.</w:t>
      </w:r>
    </w:p>
    <w:p w14:paraId="727F8284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 xml:space="preserve">Self-sustaining by design — </w:t>
      </w:r>
      <w:proofErr w:type="spellStart"/>
      <w:r>
        <w:rPr>
          <w:rFonts w:ascii="Arial" w:eastAsia="Arial" w:hAnsi="Arial" w:cs="Arial"/>
          <w:color w:val="555555"/>
        </w:rPr>
        <w:t>Intimology’s</w:t>
      </w:r>
      <w:proofErr w:type="spellEnd"/>
      <w:r>
        <w:rPr>
          <w:rFonts w:ascii="Arial" w:eastAsia="Arial" w:hAnsi="Arial" w:cs="Arial"/>
          <w:color w:val="555555"/>
        </w:rPr>
        <w:t xml:space="preserve"> earned revenue funds Sexess — the model grows as enrollment grows, reducing long-term dependence on grant cycles.</w:t>
      </w:r>
    </w:p>
    <w:p w14:paraId="20BEFD83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Federal funding has collapsed — VOCA funding in Washington state dropped 76% from $74.7M to $17.86M. Local self-sustaining solutions aren’t just better — they’re now necessary.</w:t>
      </w:r>
    </w:p>
    <w:p w14:paraId="5A10524C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Projected Impact</w:t>
      </w:r>
    </w:p>
    <w:p w14:paraId="3F3200EE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16% → 50% increase in local DV survivors receiving aid within 18 months of activation</w:t>
      </w:r>
    </w:p>
    <w:p w14:paraId="7C5A83B2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First full 52-week program completed with documented outcomes</w:t>
      </w:r>
    </w:p>
    <w:p w14:paraId="377B50AE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 xml:space="preserve">Earned revenue </w:t>
      </w:r>
      <w:proofErr w:type="gramStart"/>
      <w:r>
        <w:rPr>
          <w:rFonts w:ascii="Arial" w:eastAsia="Arial" w:hAnsi="Arial" w:cs="Arial"/>
          <w:color w:val="555555"/>
        </w:rPr>
        <w:t>growth</w:t>
      </w:r>
      <w:proofErr w:type="gramEnd"/>
      <w:r>
        <w:rPr>
          <w:rFonts w:ascii="Arial" w:eastAsia="Arial" w:hAnsi="Arial" w:cs="Arial"/>
          <w:color w:val="555555"/>
        </w:rPr>
        <w:t xml:space="preserve"> reducing grant dependence as </w:t>
      </w:r>
      <w:proofErr w:type="spellStart"/>
      <w:r>
        <w:rPr>
          <w:rFonts w:ascii="Arial" w:eastAsia="Arial" w:hAnsi="Arial" w:cs="Arial"/>
          <w:color w:val="555555"/>
        </w:rPr>
        <w:t>Intimology</w:t>
      </w:r>
      <w:proofErr w:type="spellEnd"/>
      <w:r>
        <w:rPr>
          <w:rFonts w:ascii="Arial" w:eastAsia="Arial" w:hAnsi="Arial" w:cs="Arial"/>
          <w:color w:val="555555"/>
        </w:rPr>
        <w:t xml:space="preserve"> enrollment scales</w:t>
      </w:r>
    </w:p>
    <w:p w14:paraId="10D2F75C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Generational change — participants breaking cycles that would otherwise repeat across generations</w:t>
      </w:r>
    </w:p>
    <w:p w14:paraId="0868373A" w14:textId="77777777" w:rsidR="009F745D" w:rsidRDefault="004510B9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 xml:space="preserve">Our </w:t>
      </w:r>
      <w:proofErr w:type="gramStart"/>
      <w:r>
        <w:rPr>
          <w:rFonts w:ascii="Arial" w:eastAsia="Arial" w:hAnsi="Arial" w:cs="Arial"/>
          <w:i/>
          <w:iCs/>
          <w:color w:val="5B1F4A"/>
        </w:rPr>
        <w:t>ultimate goal</w:t>
      </w:r>
      <w:proofErr w:type="gramEnd"/>
      <w:r>
        <w:rPr>
          <w:rFonts w:ascii="Arial" w:eastAsia="Arial" w:hAnsi="Arial" w:cs="Arial"/>
          <w:i/>
          <w:iCs/>
          <w:color w:val="5B1F4A"/>
        </w:rPr>
        <w:t xml:space="preserve"> is to put ourselves out of business. A community where this program is no longer needed is the only acceptable finish line.</w:t>
      </w:r>
    </w:p>
    <w:p w14:paraId="211B6565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Partnerships &amp; Recognition</w:t>
      </w:r>
    </w:p>
    <w:p w14:paraId="330D8572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KXLY Media Partnership — Spokane’s ABC affiliate — terms accepted, contract executes on first payment</w:t>
      </w:r>
    </w:p>
    <w:p w14:paraId="28C53145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Google Ad Grant — $10,000/month in search advertising — approved and ready to activate</w:t>
      </w:r>
    </w:p>
    <w:p w14:paraId="2FFFE927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Domenick Nati PR — national PR representation — terms accepted, contract executes on first payment</w:t>
      </w:r>
    </w:p>
    <w:p w14:paraId="07A042C8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proofErr w:type="spellStart"/>
      <w:r>
        <w:rPr>
          <w:rFonts w:ascii="Arial" w:eastAsia="Arial" w:hAnsi="Arial" w:cs="Arial"/>
          <w:color w:val="555555"/>
        </w:rPr>
        <w:t>Brainz</w:t>
      </w:r>
      <w:proofErr w:type="spellEnd"/>
      <w:r>
        <w:rPr>
          <w:rFonts w:ascii="Arial" w:eastAsia="Arial" w:hAnsi="Arial" w:cs="Arial"/>
          <w:color w:val="555555"/>
        </w:rPr>
        <w:t xml:space="preserve"> Magazine — expert contributor placement — terms accepted</w:t>
      </w:r>
    </w:p>
    <w:p w14:paraId="2A2E9C51" w14:textId="77777777" w:rsidR="009F745D" w:rsidRDefault="004510B9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Gnostic TV — media production partnership in active development</w:t>
      </w:r>
    </w:p>
    <w:p w14:paraId="592FA8F7" w14:textId="77777777" w:rsidR="009F745D" w:rsidRDefault="004510B9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Press Contact</w:t>
      </w:r>
    </w:p>
    <w:p w14:paraId="1471E7E5" w14:textId="77777777" w:rsidR="009F745D" w:rsidRDefault="004510B9">
      <w:pPr>
        <w:spacing w:after="80"/>
      </w:pPr>
      <w:r>
        <w:rPr>
          <w:rFonts w:ascii="Arial" w:eastAsia="Arial" w:hAnsi="Arial" w:cs="Arial"/>
          <w:b/>
          <w:bCs/>
          <w:color w:val="555555"/>
        </w:rPr>
        <w:t xml:space="preserve">Ree </w:t>
      </w:r>
      <w:proofErr w:type="gramStart"/>
      <w:r>
        <w:rPr>
          <w:rFonts w:ascii="Arial" w:eastAsia="Arial" w:hAnsi="Arial" w:cs="Arial"/>
          <w:b/>
          <w:bCs/>
          <w:color w:val="555555"/>
        </w:rPr>
        <w:t>Nitya  |</w:t>
      </w:r>
      <w:proofErr w:type="gramEnd"/>
      <w:r>
        <w:rPr>
          <w:rFonts w:ascii="Arial" w:eastAsia="Arial" w:hAnsi="Arial" w:cs="Arial"/>
          <w:b/>
          <w:bCs/>
          <w:color w:val="555555"/>
        </w:rPr>
        <w:t xml:space="preserve">  Founder &amp; Executive Director, Sexess &amp; </w:t>
      </w:r>
      <w:proofErr w:type="spellStart"/>
      <w:r>
        <w:rPr>
          <w:rFonts w:ascii="Arial" w:eastAsia="Arial" w:hAnsi="Arial" w:cs="Arial"/>
          <w:b/>
          <w:bCs/>
          <w:color w:val="555555"/>
        </w:rPr>
        <w:t>Intimology</w:t>
      </w:r>
      <w:proofErr w:type="spellEnd"/>
    </w:p>
    <w:p w14:paraId="70D9FFB3" w14:textId="77777777" w:rsidR="009F745D" w:rsidRDefault="004510B9">
      <w:pPr>
        <w:spacing w:after="80"/>
      </w:pPr>
      <w:r>
        <w:rPr>
          <w:rFonts w:ascii="Arial" w:eastAsia="Arial" w:hAnsi="Arial" w:cs="Arial"/>
          <w:color w:val="555555"/>
        </w:rPr>
        <w:t>509-383-</w:t>
      </w:r>
      <w:proofErr w:type="gramStart"/>
      <w:r>
        <w:rPr>
          <w:rFonts w:ascii="Arial" w:eastAsia="Arial" w:hAnsi="Arial" w:cs="Arial"/>
          <w:color w:val="555555"/>
        </w:rPr>
        <w:t>8380  |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ask@sexess.org  |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sexess.org  |</w:t>
      </w:r>
      <w:proofErr w:type="gramEnd"/>
      <w:r>
        <w:rPr>
          <w:rFonts w:ascii="Arial" w:eastAsia="Arial" w:hAnsi="Arial" w:cs="Arial"/>
          <w:color w:val="555555"/>
        </w:rPr>
        <w:t xml:space="preserve">  intimology.org</w:t>
      </w:r>
    </w:p>
    <w:p w14:paraId="7633691D" w14:textId="77777777" w:rsidR="009F745D" w:rsidRDefault="004510B9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Available for interviews, panels, podcast appearances, and expert commentary.</w:t>
      </w:r>
    </w:p>
    <w:p w14:paraId="2D547DBD" w14:textId="77777777" w:rsidR="009F745D" w:rsidRDefault="009F745D">
      <w:pPr>
        <w:spacing w:before="80"/>
      </w:pPr>
    </w:p>
    <w:sectPr w:rsidR="009F745D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438F" w14:textId="77777777" w:rsidR="004510B9" w:rsidRDefault="004510B9" w:rsidP="00E469A7">
      <w:r>
        <w:separator/>
      </w:r>
    </w:p>
  </w:endnote>
  <w:endnote w:type="continuationSeparator" w:id="0">
    <w:p w14:paraId="737F2A1D" w14:textId="77777777" w:rsidR="004510B9" w:rsidRDefault="004510B9" w:rsidP="00E4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83B9" w14:textId="77044D8C" w:rsidR="00E469A7" w:rsidRDefault="00E469A7" w:rsidP="00E469A7">
    <w:pPr>
      <w:pBdr>
        <w:top w:val="single" w:sz="3" w:space="4" w:color="C8A96E"/>
      </w:pBdr>
      <w:spacing w:before="200"/>
      <w:jc w:val="center"/>
    </w:pPr>
    <w:proofErr w:type="gramStart"/>
    <w:r>
      <w:rPr>
        <w:rFonts w:ascii="Arial" w:eastAsia="Arial" w:hAnsi="Arial" w:cs="Arial"/>
        <w:color w:val="555555"/>
        <w:sz w:val="17"/>
        <w:szCs w:val="17"/>
      </w:rPr>
      <w:t>Sexess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</w:t>
    </w:r>
    <w:proofErr w:type="gramStart"/>
    <w:r>
      <w:rPr>
        <w:rFonts w:ascii="Arial" w:eastAsia="Arial" w:hAnsi="Arial" w:cs="Arial"/>
        <w:color w:val="555555"/>
        <w:sz w:val="17"/>
        <w:szCs w:val="17"/>
      </w:rPr>
      <w:t>ask@sexess.org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509-383-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8380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</w:t>
    </w:r>
    <w:proofErr w:type="gramStart"/>
    <w:r>
      <w:rPr>
        <w:rFonts w:ascii="Arial" w:eastAsia="Arial" w:hAnsi="Arial" w:cs="Arial"/>
        <w:color w:val="555555"/>
        <w:sz w:val="17"/>
        <w:szCs w:val="17"/>
      </w:rPr>
      <w:t>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EIN #88-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3785162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IRS Approved 501(c)(3)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C3A9" w14:textId="77777777" w:rsidR="004510B9" w:rsidRDefault="004510B9" w:rsidP="00E469A7">
      <w:r>
        <w:separator/>
      </w:r>
    </w:p>
  </w:footnote>
  <w:footnote w:type="continuationSeparator" w:id="0">
    <w:p w14:paraId="6CC1A1C9" w14:textId="77777777" w:rsidR="004510B9" w:rsidRDefault="004510B9" w:rsidP="00E46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806D4"/>
    <w:multiLevelType w:val="hybridMultilevel"/>
    <w:tmpl w:val="D20A6292"/>
    <w:lvl w:ilvl="0" w:tplc="1144CE00">
      <w:start w:val="1"/>
      <w:numFmt w:val="bullet"/>
      <w:lvlText w:val="●"/>
      <w:lvlJc w:val="left"/>
      <w:pPr>
        <w:ind w:left="720" w:hanging="360"/>
      </w:pPr>
    </w:lvl>
    <w:lvl w:ilvl="1" w:tplc="8B3C2146">
      <w:start w:val="1"/>
      <w:numFmt w:val="bullet"/>
      <w:lvlText w:val="○"/>
      <w:lvlJc w:val="left"/>
      <w:pPr>
        <w:ind w:left="1440" w:hanging="360"/>
      </w:pPr>
    </w:lvl>
    <w:lvl w:ilvl="2" w:tplc="EAAED6C4">
      <w:start w:val="1"/>
      <w:numFmt w:val="bullet"/>
      <w:lvlText w:val="■"/>
      <w:lvlJc w:val="left"/>
      <w:pPr>
        <w:ind w:left="2160" w:hanging="360"/>
      </w:pPr>
    </w:lvl>
    <w:lvl w:ilvl="3" w:tplc="BE22B9A0">
      <w:start w:val="1"/>
      <w:numFmt w:val="bullet"/>
      <w:lvlText w:val="●"/>
      <w:lvlJc w:val="left"/>
      <w:pPr>
        <w:ind w:left="2880" w:hanging="360"/>
      </w:pPr>
    </w:lvl>
    <w:lvl w:ilvl="4" w:tplc="B7DC24E2">
      <w:start w:val="1"/>
      <w:numFmt w:val="bullet"/>
      <w:lvlText w:val="○"/>
      <w:lvlJc w:val="left"/>
      <w:pPr>
        <w:ind w:left="3600" w:hanging="360"/>
      </w:pPr>
    </w:lvl>
    <w:lvl w:ilvl="5" w:tplc="7C845990">
      <w:start w:val="1"/>
      <w:numFmt w:val="bullet"/>
      <w:lvlText w:val="■"/>
      <w:lvlJc w:val="left"/>
      <w:pPr>
        <w:ind w:left="4320" w:hanging="360"/>
      </w:pPr>
    </w:lvl>
    <w:lvl w:ilvl="6" w:tplc="598CC738">
      <w:start w:val="1"/>
      <w:numFmt w:val="bullet"/>
      <w:lvlText w:val="●"/>
      <w:lvlJc w:val="left"/>
      <w:pPr>
        <w:ind w:left="5040" w:hanging="360"/>
      </w:pPr>
    </w:lvl>
    <w:lvl w:ilvl="7" w:tplc="63264258">
      <w:start w:val="1"/>
      <w:numFmt w:val="bullet"/>
      <w:lvlText w:val="●"/>
      <w:lvlJc w:val="left"/>
      <w:pPr>
        <w:ind w:left="5760" w:hanging="360"/>
      </w:pPr>
    </w:lvl>
    <w:lvl w:ilvl="8" w:tplc="856027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BF1212"/>
    <w:multiLevelType w:val="hybridMultilevel"/>
    <w:tmpl w:val="EBC6ABBE"/>
    <w:lvl w:ilvl="0" w:tplc="4C224CE4">
      <w:start w:val="1"/>
      <w:numFmt w:val="bullet"/>
      <w:lvlText w:val="•"/>
      <w:lvlJc w:val="left"/>
      <w:pPr>
        <w:ind w:left="360" w:hanging="360"/>
      </w:pPr>
    </w:lvl>
    <w:lvl w:ilvl="1" w:tplc="3BD6CC74">
      <w:numFmt w:val="decimal"/>
      <w:lvlText w:val=""/>
      <w:lvlJc w:val="left"/>
    </w:lvl>
    <w:lvl w:ilvl="2" w:tplc="0D6A1508">
      <w:numFmt w:val="decimal"/>
      <w:lvlText w:val=""/>
      <w:lvlJc w:val="left"/>
    </w:lvl>
    <w:lvl w:ilvl="3" w:tplc="10944714">
      <w:numFmt w:val="decimal"/>
      <w:lvlText w:val=""/>
      <w:lvlJc w:val="left"/>
    </w:lvl>
    <w:lvl w:ilvl="4" w:tplc="4300C7E4">
      <w:numFmt w:val="decimal"/>
      <w:lvlText w:val=""/>
      <w:lvlJc w:val="left"/>
    </w:lvl>
    <w:lvl w:ilvl="5" w:tplc="0DD64778">
      <w:numFmt w:val="decimal"/>
      <w:lvlText w:val=""/>
      <w:lvlJc w:val="left"/>
    </w:lvl>
    <w:lvl w:ilvl="6" w:tplc="2AC8B9E6">
      <w:numFmt w:val="decimal"/>
      <w:lvlText w:val=""/>
      <w:lvlJc w:val="left"/>
    </w:lvl>
    <w:lvl w:ilvl="7" w:tplc="21A63DCC">
      <w:numFmt w:val="decimal"/>
      <w:lvlText w:val=""/>
      <w:lvlJc w:val="left"/>
    </w:lvl>
    <w:lvl w:ilvl="8" w:tplc="4DF4180A">
      <w:numFmt w:val="decimal"/>
      <w:lvlText w:val=""/>
      <w:lvlJc w:val="left"/>
    </w:lvl>
  </w:abstractNum>
  <w:num w:numId="1" w16cid:durableId="2121096450">
    <w:abstractNumId w:val="0"/>
    <w:lvlOverride w:ilvl="0">
      <w:startOverride w:val="1"/>
    </w:lvlOverride>
  </w:num>
  <w:num w:numId="2" w16cid:durableId="196962435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5D"/>
    <w:rsid w:val="00097E6C"/>
    <w:rsid w:val="004510B9"/>
    <w:rsid w:val="009F745D"/>
    <w:rsid w:val="00E4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0058"/>
  <w15:docId w15:val="{CC9DCE9C-D7E0-4C30-82F2-90DC36E1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69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9A7"/>
  </w:style>
  <w:style w:type="paragraph" w:styleId="Footer">
    <w:name w:val="footer"/>
    <w:basedOn w:val="Normal"/>
    <w:link w:val="FooterChar"/>
    <w:uiPriority w:val="99"/>
    <w:unhideWhenUsed/>
    <w:rsid w:val="00E469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4594</Characters>
  <Application>Microsoft Office Word</Application>
  <DocSecurity>0</DocSecurity>
  <Lines>93</Lines>
  <Paragraphs>67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oriana landt</cp:lastModifiedBy>
  <cp:revision>2</cp:revision>
  <dcterms:created xsi:type="dcterms:W3CDTF">2026-07-04T20:53:00Z</dcterms:created>
  <dcterms:modified xsi:type="dcterms:W3CDTF">2026-07-04T20:53:00Z</dcterms:modified>
</cp:coreProperties>
</file>