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5796" w14:textId="77777777" w:rsidR="002720F8" w:rsidRDefault="002720F8">
      <w:pPr>
        <w:pBdr>
          <w:bottom w:val="single" w:sz="20" w:space="1" w:color="7B1A2E"/>
        </w:pBdr>
        <w:spacing w:after="200"/>
      </w:pPr>
    </w:p>
    <w:p w14:paraId="09625797" w14:textId="0280DB44" w:rsidR="002720F8" w:rsidRDefault="00000000">
      <w:pPr>
        <w:spacing w:after="40"/>
      </w:pPr>
      <w:r>
        <w:rPr>
          <w:color w:val="555555"/>
          <w:spacing w:val="80"/>
          <w:sz w:val="18"/>
          <w:szCs w:val="18"/>
        </w:rPr>
        <w:t>SEXESS / INTIMOLOGY</w:t>
      </w:r>
    </w:p>
    <w:p w14:paraId="09625798" w14:textId="77777777" w:rsidR="002720F8" w:rsidRDefault="00000000">
      <w:pPr>
        <w:spacing w:after="60"/>
      </w:pPr>
      <w:r>
        <w:rPr>
          <w:b/>
          <w:bCs/>
          <w:color w:val="7B1A2E"/>
          <w:sz w:val="38"/>
          <w:szCs w:val="38"/>
        </w:rPr>
        <w:t>PROJECT STATUS &amp; SUPPORT NEEDS</w:t>
      </w:r>
    </w:p>
    <w:p w14:paraId="09625799" w14:textId="77777777" w:rsidR="002720F8" w:rsidRDefault="00000000" w:rsidP="003B55CB">
      <w:r>
        <w:rPr>
          <w:i/>
          <w:iCs/>
          <w:color w:val="1C2D40"/>
          <w:sz w:val="22"/>
          <w:szCs w:val="22"/>
        </w:rPr>
        <w:t>Current snapshot — April 2026</w:t>
      </w:r>
    </w:p>
    <w:p w14:paraId="0962579A" w14:textId="77777777" w:rsidR="002720F8" w:rsidRDefault="002720F8" w:rsidP="003B55CB">
      <w:pPr>
        <w:pBdr>
          <w:bottom w:val="single" w:sz="4" w:space="1" w:color="DDCCCC"/>
        </w:pBdr>
      </w:pPr>
    </w:p>
    <w:p w14:paraId="0962579B" w14:textId="77777777" w:rsidR="002720F8" w:rsidRDefault="00000000" w:rsidP="003B55CB">
      <w:r>
        <w:rPr>
          <w:b/>
          <w:bCs/>
          <w:color w:val="7B1A2E"/>
          <w:spacing w:val="60"/>
        </w:rPr>
        <w:t>WHAT'S BUILT</w:t>
      </w:r>
    </w:p>
    <w:p w14:paraId="0962579C" w14:textId="77777777" w:rsidR="002720F8" w:rsidRDefault="00000000">
      <w:pPr>
        <w:spacing w:before="40" w:after="80"/>
      </w:pPr>
      <w:r>
        <w:rPr>
          <w:color w:val="555555"/>
        </w:rPr>
        <w:t>Sexess is not in the idea phase. The following assets are built, documented, and ready for deployment upon activation funding:</w:t>
      </w:r>
    </w:p>
    <w:p w14:paraId="0962579D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Curriculum — </w:t>
      </w:r>
      <w:r>
        <w:rPr>
          <w:color w:val="555555"/>
        </w:rPr>
        <w:t>Fully designed 52-week Hero's Relationship Journey — structured, skills-based, trauma-informed, and paced for real-world integration</w:t>
      </w:r>
    </w:p>
    <w:p w14:paraId="0962579E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Schedule — </w:t>
      </w:r>
      <w:r>
        <w:rPr>
          <w:color w:val="555555"/>
        </w:rPr>
        <w:t xml:space="preserve">Complete multi-track calendar finalized with rolling start dates — </w:t>
      </w:r>
      <w:proofErr w:type="spellStart"/>
      <w:r>
        <w:rPr>
          <w:color w:val="555555"/>
        </w:rPr>
        <w:t>Menovation</w:t>
      </w:r>
      <w:proofErr w:type="spellEnd"/>
      <w:r>
        <w:rPr>
          <w:color w:val="555555"/>
        </w:rPr>
        <w:t xml:space="preserve"> (men's), </w:t>
      </w:r>
      <w:proofErr w:type="spellStart"/>
      <w:r>
        <w:rPr>
          <w:color w:val="555555"/>
        </w:rPr>
        <w:t>Womantic</w:t>
      </w:r>
      <w:proofErr w:type="spellEnd"/>
      <w:r>
        <w:rPr>
          <w:color w:val="555555"/>
        </w:rPr>
        <w:t xml:space="preserve"> (women's), and mixed tracks</w:t>
      </w:r>
    </w:p>
    <w:p w14:paraId="0962579F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Legal Structure — </w:t>
      </w:r>
      <w:r>
        <w:rPr>
          <w:color w:val="555555"/>
        </w:rPr>
        <w:t>IRS-approved 501(c)(3) active — EIN #88-3785162</w:t>
      </w:r>
    </w:p>
    <w:p w14:paraId="096257A0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Digital Infrastructure — </w:t>
      </w:r>
      <w:r>
        <w:rPr>
          <w:color w:val="555555"/>
        </w:rPr>
        <w:t xml:space="preserve">Sexess.org and Intimology.org operational — enrollment live via </w:t>
      </w:r>
      <w:proofErr w:type="spellStart"/>
      <w:r>
        <w:rPr>
          <w:color w:val="555555"/>
        </w:rPr>
        <w:t>Ecwid</w:t>
      </w:r>
      <w:proofErr w:type="spellEnd"/>
    </w:p>
    <w:p w14:paraId="096257A1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Media Partnership — </w:t>
      </w:r>
      <w:r>
        <w:rPr>
          <w:color w:val="555555"/>
        </w:rPr>
        <w:t>KXLY Radio Group partnership in place — dollar-for-dollar matching committed</w:t>
      </w:r>
    </w:p>
    <w:p w14:paraId="096257A2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Google Ad Grant — </w:t>
      </w:r>
      <w:r>
        <w:rPr>
          <w:color w:val="555555"/>
        </w:rPr>
        <w:t>$10,000/month approved and ready to activate</w:t>
      </w:r>
    </w:p>
    <w:p w14:paraId="096257A3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Supporting Materials — </w:t>
      </w:r>
      <w:r>
        <w:rPr>
          <w:color w:val="555555"/>
        </w:rPr>
        <w:t>Full document suite — one-pagers, program explainers, curriculum map, capacity statement, activation brief</w:t>
      </w:r>
    </w:p>
    <w:p w14:paraId="096257A4" w14:textId="77777777" w:rsidR="002720F8" w:rsidRDefault="00000000" w:rsidP="003B55CB">
      <w:pPr>
        <w:pStyle w:val="ListParagraph"/>
        <w:numPr>
          <w:ilvl w:val="0"/>
          <w:numId w:val="2"/>
        </w:numPr>
      </w:pPr>
      <w:r>
        <w:rPr>
          <w:b/>
          <w:bCs/>
          <w:color w:val="1C2D40"/>
        </w:rPr>
        <w:t xml:space="preserve">Published Content — </w:t>
      </w:r>
      <w:r>
        <w:rPr>
          <w:color w:val="555555"/>
        </w:rPr>
        <w:t>Blog articles and guest publication in She Is Vested newsletter — 800 subscribers, 65% open rate</w:t>
      </w:r>
    </w:p>
    <w:p w14:paraId="096257A5" w14:textId="77777777" w:rsidR="002720F8" w:rsidRDefault="002720F8" w:rsidP="003B55CB">
      <w:pPr>
        <w:pBdr>
          <w:bottom w:val="single" w:sz="4" w:space="1" w:color="DDCCCC"/>
        </w:pBdr>
      </w:pPr>
    </w:p>
    <w:p w14:paraId="096257A6" w14:textId="77777777" w:rsidR="002720F8" w:rsidRDefault="00000000" w:rsidP="003B55CB">
      <w:r>
        <w:rPr>
          <w:b/>
          <w:bCs/>
          <w:color w:val="7B1A2E"/>
          <w:spacing w:val="60"/>
        </w:rPr>
        <w:t>WHAT'S IN PROGRESS</w:t>
      </w:r>
    </w:p>
    <w:p w14:paraId="096257A7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Visibility &amp; Enrollment — </w:t>
      </w:r>
      <w:r>
        <w:rPr>
          <w:color w:val="555555"/>
        </w:rPr>
        <w:t>Outreach to affiliates, influencers, and community partners actively underway — multiple responses received</w:t>
      </w:r>
    </w:p>
    <w:p w14:paraId="096257A8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KXLY Contract — </w:t>
      </w:r>
      <w:r>
        <w:rPr>
          <w:color w:val="555555"/>
        </w:rPr>
        <w:t>Exclusivity contract in final stages — radio campaign ready to activate upon signing</w:t>
      </w:r>
    </w:p>
    <w:p w14:paraId="096257A9" w14:textId="3428FA7F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Grant Applications — </w:t>
      </w:r>
      <w:r w:rsidR="000603F6">
        <w:rPr>
          <w:color w:val="555555"/>
        </w:rPr>
        <w:t>Various grantors and timelines</w:t>
      </w:r>
    </w:p>
    <w:p w14:paraId="096257AA" w14:textId="5DBFCEED" w:rsidR="002720F8" w:rsidRDefault="00000000" w:rsidP="003B55CB">
      <w:pPr>
        <w:pStyle w:val="ListParagraph"/>
        <w:numPr>
          <w:ilvl w:val="0"/>
          <w:numId w:val="2"/>
        </w:numPr>
      </w:pPr>
      <w:r>
        <w:rPr>
          <w:b/>
          <w:bCs/>
          <w:color w:val="1C2D40"/>
        </w:rPr>
        <w:t xml:space="preserve">Board Development — </w:t>
      </w:r>
      <w:r w:rsidR="009D5190" w:rsidRPr="009D5190">
        <w:rPr>
          <w:color w:val="1C2D40"/>
        </w:rPr>
        <w:t>Advanced g</w:t>
      </w:r>
      <w:r w:rsidRPr="009D5190">
        <w:rPr>
          <w:color w:val="555555"/>
        </w:rPr>
        <w:t>overnance</w:t>
      </w:r>
      <w:r>
        <w:rPr>
          <w:color w:val="555555"/>
        </w:rPr>
        <w:t xml:space="preserve"> structure being built alongside activation funding</w:t>
      </w:r>
    </w:p>
    <w:p w14:paraId="096257AB" w14:textId="77777777" w:rsidR="002720F8" w:rsidRDefault="002720F8" w:rsidP="003B55CB">
      <w:pPr>
        <w:pBdr>
          <w:bottom w:val="single" w:sz="4" w:space="1" w:color="DDCCCC"/>
        </w:pBdr>
      </w:pPr>
    </w:p>
    <w:p w14:paraId="096257AC" w14:textId="77777777" w:rsidR="002720F8" w:rsidRDefault="00000000" w:rsidP="003B55CB">
      <w:r>
        <w:rPr>
          <w:b/>
          <w:bCs/>
          <w:color w:val="7B1A2E"/>
          <w:spacing w:val="60"/>
        </w:rPr>
        <w:t>WHAT'S NEEDED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720F8" w14:paraId="096257B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shd w:val="clear" w:color="auto" w:fill="1C2D4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AD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b/>
                <w:bCs/>
                <w:color w:val="FFFFFF"/>
                <w:sz w:val="18"/>
                <w:szCs w:val="18"/>
              </w:rPr>
              <w:t>NEED</w:t>
            </w:r>
          </w:p>
        </w:tc>
        <w:tc>
          <w:tcPr>
            <w:tcW w:w="3120" w:type="dxa"/>
            <w:shd w:val="clear" w:color="auto" w:fill="1C2D4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AE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3120" w:type="dxa"/>
            <w:shd w:val="clear" w:color="auto" w:fill="1C2D4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AF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b/>
                <w:bCs/>
                <w:color w:val="FFFFFF"/>
                <w:sz w:val="18"/>
                <w:szCs w:val="18"/>
              </w:rPr>
              <w:t>UNLOCKS</w:t>
            </w:r>
          </w:p>
        </w:tc>
      </w:tr>
      <w:tr w:rsidR="002720F8" w14:paraId="096257B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1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Legal &amp; Compliance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2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$2,850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3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Protected operation</w:t>
            </w:r>
          </w:p>
        </w:tc>
      </w:tr>
      <w:tr w:rsidR="002720F8" w14:paraId="096257B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bottom w:val="single" w:sz="1" w:space="0" w:color="EEEEEE"/>
            </w:tcBorders>
            <w:shd w:val="clear" w:color="auto" w:fill="FAF7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5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Digital Infrastructure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AF7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6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$3,100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AF7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7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Hybrid delivery capability</w:t>
            </w:r>
          </w:p>
        </w:tc>
      </w:tr>
      <w:tr w:rsidR="002720F8" w14:paraId="096257B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9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Marketing &amp; Visibility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A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$8,000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B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$120,000/yr Google Grant + KXLY matching</w:t>
            </w:r>
          </w:p>
        </w:tc>
      </w:tr>
      <w:tr w:rsidR="002720F8" w14:paraId="096257C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bottom w:val="single" w:sz="1" w:space="0" w:color="EEEEEE"/>
            </w:tcBorders>
            <w:shd w:val="clear" w:color="auto" w:fill="FAF7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D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Facility &amp; Program Infrastructure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AF7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E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$12,000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AF7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BF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In-person and online sessions</w:t>
            </w:r>
          </w:p>
        </w:tc>
      </w:tr>
      <w:tr w:rsidR="002720F8" w14:paraId="096257C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C1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Operational Runway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C2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$4,050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C3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color w:val="1C2D40"/>
                <w:sz w:val="18"/>
                <w:szCs w:val="18"/>
              </w:rPr>
              <w:t>3-4 months stable delivery</w:t>
            </w:r>
          </w:p>
        </w:tc>
      </w:tr>
      <w:tr w:rsidR="002720F8" w14:paraId="096257C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bottom w:val="single" w:sz="1" w:space="0" w:color="EEEEEE"/>
            </w:tcBorders>
            <w:shd w:val="clear" w:color="auto" w:fill="F0E8E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C5" w14:textId="77777777" w:rsidR="002720F8" w:rsidRPr="003B55CB" w:rsidRDefault="00000000">
            <w:pPr>
              <w:rPr>
                <w:sz w:val="18"/>
                <w:szCs w:val="18"/>
              </w:rPr>
            </w:pPr>
            <w:r w:rsidRPr="003B55CB">
              <w:rPr>
                <w:b/>
                <w:bCs/>
                <w:color w:val="1C2D40"/>
                <w:sz w:val="18"/>
                <w:szCs w:val="18"/>
              </w:rPr>
              <w:t>TOTAL ACTIVATION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0E8E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C6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b/>
                <w:bCs/>
                <w:color w:val="7B1A2E"/>
                <w:sz w:val="18"/>
                <w:szCs w:val="18"/>
              </w:rPr>
              <w:t>$30,000</w:t>
            </w:r>
          </w:p>
        </w:tc>
        <w:tc>
          <w:tcPr>
            <w:tcW w:w="3120" w:type="dxa"/>
            <w:tcBorders>
              <w:bottom w:val="single" w:sz="1" w:space="0" w:color="EEEEEE"/>
            </w:tcBorders>
            <w:shd w:val="clear" w:color="auto" w:fill="F0E8E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6257C7" w14:textId="77777777" w:rsidR="002720F8" w:rsidRPr="003B55CB" w:rsidRDefault="00000000">
            <w:pPr>
              <w:jc w:val="right"/>
              <w:rPr>
                <w:sz w:val="18"/>
                <w:szCs w:val="18"/>
              </w:rPr>
            </w:pPr>
            <w:r w:rsidRPr="003B55CB">
              <w:rPr>
                <w:b/>
                <w:bCs/>
                <w:color w:val="7B1A2E"/>
                <w:sz w:val="18"/>
                <w:szCs w:val="18"/>
              </w:rPr>
              <w:t>Full program launch</w:t>
            </w:r>
          </w:p>
        </w:tc>
      </w:tr>
    </w:tbl>
    <w:p w14:paraId="096257C9" w14:textId="77777777" w:rsidR="002720F8" w:rsidRDefault="002720F8" w:rsidP="003B55CB"/>
    <w:p w14:paraId="096257CA" w14:textId="77777777" w:rsidR="002720F8" w:rsidRDefault="00000000" w:rsidP="003B55CB">
      <w:r>
        <w:rPr>
          <w:b/>
          <w:bCs/>
          <w:color w:val="7B1A2E"/>
          <w:spacing w:val="60"/>
        </w:rPr>
        <w:t>WHAT WE'RE SEEKING</w:t>
      </w:r>
    </w:p>
    <w:p w14:paraId="096257CB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Activation funding — </w:t>
      </w:r>
      <w:r>
        <w:rPr>
          <w:color w:val="555555"/>
        </w:rPr>
        <w:t>$30,000 converts existing groundwork into community service</w:t>
      </w:r>
    </w:p>
    <w:p w14:paraId="096257CC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Affiliate and ambassador partners — </w:t>
      </w:r>
      <w:r>
        <w:rPr>
          <w:color w:val="555555"/>
        </w:rPr>
        <w:t>voices that carry the mission into rooms we can't be in</w:t>
      </w:r>
    </w:p>
    <w:p w14:paraId="096257CD" w14:textId="77777777" w:rsidR="002720F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Community partnerships — </w:t>
      </w:r>
      <w:r>
        <w:rPr>
          <w:color w:val="555555"/>
        </w:rPr>
        <w:t>referral relationships, co-hosting, and local visibility</w:t>
      </w:r>
    </w:p>
    <w:p w14:paraId="331AC1CA" w14:textId="51609D09" w:rsidR="003B55CB" w:rsidRPr="003B55CB" w:rsidRDefault="00000000" w:rsidP="003B55CB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Mentorship and strategic guidance — </w:t>
      </w:r>
      <w:r>
        <w:rPr>
          <w:color w:val="555555"/>
        </w:rPr>
        <w:t>feedback on execution and sequencing from experienced founders</w:t>
      </w:r>
    </w:p>
    <w:p w14:paraId="096257CF" w14:textId="2489205A" w:rsidR="002720F8" w:rsidRDefault="00000000" w:rsidP="003B55CB">
      <w:pPr>
        <w:spacing w:before="50" w:after="50"/>
      </w:pPr>
      <w:r w:rsidRPr="003B55CB">
        <w:rPr>
          <w:i/>
          <w:iCs/>
          <w:color w:val="1C2D40"/>
        </w:rPr>
        <w:t>This is activation funding — not exploratory funding. The system is built. We need fuel to launch it.</w:t>
      </w:r>
    </w:p>
    <w:p w14:paraId="096257D0" w14:textId="77777777" w:rsidR="002720F8" w:rsidRDefault="002720F8">
      <w:pPr>
        <w:pBdr>
          <w:top w:val="single" w:sz="20" w:space="1" w:color="7B1A2E"/>
        </w:pBdr>
        <w:spacing w:before="280" w:after="60"/>
      </w:pPr>
    </w:p>
    <w:p w14:paraId="096257D1" w14:textId="77777777" w:rsidR="002720F8" w:rsidRDefault="00000000">
      <w:r>
        <w:rPr>
          <w:i/>
          <w:iCs/>
          <w:color w:val="555555"/>
          <w:sz w:val="17"/>
          <w:szCs w:val="17"/>
        </w:rPr>
        <w:t xml:space="preserve">Ree </w:t>
      </w:r>
      <w:proofErr w:type="gramStart"/>
      <w:r>
        <w:rPr>
          <w:i/>
          <w:iCs/>
          <w:color w:val="555555"/>
          <w:sz w:val="17"/>
          <w:szCs w:val="17"/>
        </w:rPr>
        <w:t>Nitya  |</w:t>
      </w:r>
      <w:proofErr w:type="gramEnd"/>
      <w:r>
        <w:rPr>
          <w:i/>
          <w:iCs/>
          <w:color w:val="555555"/>
          <w:sz w:val="17"/>
          <w:szCs w:val="17"/>
        </w:rPr>
        <w:t xml:space="preserve">  Founder, </w:t>
      </w:r>
      <w:proofErr w:type="gramStart"/>
      <w:r>
        <w:rPr>
          <w:i/>
          <w:iCs/>
          <w:color w:val="555555"/>
          <w:sz w:val="17"/>
          <w:szCs w:val="17"/>
        </w:rPr>
        <w:t>Sexess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ask@sexess.org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509-383-</w:t>
      </w:r>
      <w:proofErr w:type="gramStart"/>
      <w:r>
        <w:rPr>
          <w:i/>
          <w:iCs/>
          <w:color w:val="555555"/>
          <w:sz w:val="17"/>
          <w:szCs w:val="17"/>
        </w:rPr>
        <w:t>8380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EIN #88-3785162</w:t>
      </w:r>
    </w:p>
    <w:sectPr w:rsidR="002720F8">
      <w:pgSz w:w="12240" w:h="15840"/>
      <w:pgMar w:top="1000" w:right="1260" w:bottom="10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12F"/>
    <w:multiLevelType w:val="hybridMultilevel"/>
    <w:tmpl w:val="5300A176"/>
    <w:lvl w:ilvl="0" w:tplc="C0063580">
      <w:start w:val="1"/>
      <w:numFmt w:val="bullet"/>
      <w:lvlText w:val="●"/>
      <w:lvlJc w:val="left"/>
      <w:pPr>
        <w:ind w:left="720" w:hanging="360"/>
      </w:pPr>
    </w:lvl>
    <w:lvl w:ilvl="1" w:tplc="D37CEC0E">
      <w:start w:val="1"/>
      <w:numFmt w:val="bullet"/>
      <w:lvlText w:val="○"/>
      <w:lvlJc w:val="left"/>
      <w:pPr>
        <w:ind w:left="1440" w:hanging="360"/>
      </w:pPr>
    </w:lvl>
    <w:lvl w:ilvl="2" w:tplc="5F92DFD8">
      <w:start w:val="1"/>
      <w:numFmt w:val="bullet"/>
      <w:lvlText w:val="■"/>
      <w:lvlJc w:val="left"/>
      <w:pPr>
        <w:ind w:left="2160" w:hanging="360"/>
      </w:pPr>
    </w:lvl>
    <w:lvl w:ilvl="3" w:tplc="FCCE013C">
      <w:start w:val="1"/>
      <w:numFmt w:val="bullet"/>
      <w:lvlText w:val="●"/>
      <w:lvlJc w:val="left"/>
      <w:pPr>
        <w:ind w:left="2880" w:hanging="360"/>
      </w:pPr>
    </w:lvl>
    <w:lvl w:ilvl="4" w:tplc="D3F62C7C">
      <w:start w:val="1"/>
      <w:numFmt w:val="bullet"/>
      <w:lvlText w:val="○"/>
      <w:lvlJc w:val="left"/>
      <w:pPr>
        <w:ind w:left="3600" w:hanging="360"/>
      </w:pPr>
    </w:lvl>
    <w:lvl w:ilvl="5" w:tplc="F57E90E2">
      <w:start w:val="1"/>
      <w:numFmt w:val="bullet"/>
      <w:lvlText w:val="■"/>
      <w:lvlJc w:val="left"/>
      <w:pPr>
        <w:ind w:left="4320" w:hanging="360"/>
      </w:pPr>
    </w:lvl>
    <w:lvl w:ilvl="6" w:tplc="D234B470">
      <w:start w:val="1"/>
      <w:numFmt w:val="bullet"/>
      <w:lvlText w:val="●"/>
      <w:lvlJc w:val="left"/>
      <w:pPr>
        <w:ind w:left="5040" w:hanging="360"/>
      </w:pPr>
    </w:lvl>
    <w:lvl w:ilvl="7" w:tplc="ADB6CBA2">
      <w:start w:val="1"/>
      <w:numFmt w:val="bullet"/>
      <w:lvlText w:val="●"/>
      <w:lvlJc w:val="left"/>
      <w:pPr>
        <w:ind w:left="5760" w:hanging="360"/>
      </w:pPr>
    </w:lvl>
    <w:lvl w:ilvl="8" w:tplc="947A82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B2460F4"/>
    <w:multiLevelType w:val="hybridMultilevel"/>
    <w:tmpl w:val="8EA024FA"/>
    <w:lvl w:ilvl="0" w:tplc="167291D6">
      <w:start w:val="1"/>
      <w:numFmt w:val="bullet"/>
      <w:lvlText w:val="•"/>
      <w:lvlJc w:val="left"/>
      <w:pPr>
        <w:ind w:left="520" w:hanging="260"/>
      </w:pPr>
    </w:lvl>
    <w:lvl w:ilvl="1" w:tplc="2F8C742E">
      <w:numFmt w:val="decimal"/>
      <w:lvlText w:val=""/>
      <w:lvlJc w:val="left"/>
    </w:lvl>
    <w:lvl w:ilvl="2" w:tplc="AA2841D0">
      <w:numFmt w:val="decimal"/>
      <w:lvlText w:val=""/>
      <w:lvlJc w:val="left"/>
    </w:lvl>
    <w:lvl w:ilvl="3" w:tplc="24B6D3A6">
      <w:numFmt w:val="decimal"/>
      <w:lvlText w:val=""/>
      <w:lvlJc w:val="left"/>
    </w:lvl>
    <w:lvl w:ilvl="4" w:tplc="0A060710">
      <w:numFmt w:val="decimal"/>
      <w:lvlText w:val=""/>
      <w:lvlJc w:val="left"/>
    </w:lvl>
    <w:lvl w:ilvl="5" w:tplc="44CC9E36">
      <w:numFmt w:val="decimal"/>
      <w:lvlText w:val=""/>
      <w:lvlJc w:val="left"/>
    </w:lvl>
    <w:lvl w:ilvl="6" w:tplc="F9FA7848">
      <w:numFmt w:val="decimal"/>
      <w:lvlText w:val=""/>
      <w:lvlJc w:val="left"/>
    </w:lvl>
    <w:lvl w:ilvl="7" w:tplc="C2024198">
      <w:numFmt w:val="decimal"/>
      <w:lvlText w:val=""/>
      <w:lvlJc w:val="left"/>
    </w:lvl>
    <w:lvl w:ilvl="8" w:tplc="DB4A2DBA">
      <w:numFmt w:val="decimal"/>
      <w:lvlText w:val=""/>
      <w:lvlJc w:val="left"/>
    </w:lvl>
  </w:abstractNum>
  <w:num w:numId="1" w16cid:durableId="521237599">
    <w:abstractNumId w:val="0"/>
    <w:lvlOverride w:ilvl="0">
      <w:startOverride w:val="1"/>
    </w:lvlOverride>
  </w:num>
  <w:num w:numId="2" w16cid:durableId="18990545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F8"/>
    <w:rsid w:val="000603F6"/>
    <w:rsid w:val="002720F8"/>
    <w:rsid w:val="003B55CB"/>
    <w:rsid w:val="006E09E8"/>
    <w:rsid w:val="009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5796"/>
  <w15:docId w15:val="{9E80D1AA-B1D9-4FA6-9A7C-D03A18C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2125</Characters>
  <Application>Microsoft Office Word</Application>
  <DocSecurity>0</DocSecurity>
  <Lines>62</Lines>
  <Paragraphs>51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4</cp:revision>
  <dcterms:created xsi:type="dcterms:W3CDTF">2026-04-02T22:59:00Z</dcterms:created>
  <dcterms:modified xsi:type="dcterms:W3CDTF">2026-04-03T22:56:00Z</dcterms:modified>
</cp:coreProperties>
</file>