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3E2EE" w14:textId="77777777" w:rsidR="00820E9B" w:rsidRDefault="00000000">
      <w:pPr>
        <w:spacing w:after="30"/>
      </w:pPr>
      <w:r>
        <w:rPr>
          <w:rFonts w:ascii="Arial" w:eastAsia="Arial" w:hAnsi="Arial" w:cs="Arial"/>
          <w:b/>
          <w:bCs/>
          <w:color w:val="5B1F4A"/>
          <w:sz w:val="36"/>
          <w:szCs w:val="36"/>
        </w:rPr>
        <w:t>SEXESS &amp; INTIMOLOGY</w:t>
      </w:r>
    </w:p>
    <w:p w14:paraId="5435A1F8" w14:textId="77777777" w:rsidR="00820E9B" w:rsidRDefault="00000000">
      <w:pPr>
        <w:spacing w:after="30"/>
      </w:pPr>
      <w:r>
        <w:rPr>
          <w:rFonts w:ascii="Arial" w:eastAsia="Arial" w:hAnsi="Arial" w:cs="Arial"/>
          <w:i/>
          <w:iCs/>
          <w:color w:val="C8A96E"/>
          <w:sz w:val="21"/>
          <w:szCs w:val="21"/>
        </w:rPr>
        <w:t>Activation Brief — 2026</w:t>
      </w:r>
    </w:p>
    <w:p w14:paraId="28939B4F" w14:textId="77777777" w:rsidR="00820E9B" w:rsidRDefault="00000000">
      <w:pPr>
        <w:pBdr>
          <w:bottom w:val="single" w:sz="4" w:space="4" w:color="C8A96E"/>
        </w:pBdr>
        <w:spacing w:after="120"/>
      </w:pPr>
      <w:r>
        <w:rPr>
          <w:rFonts w:ascii="Arial" w:eastAsia="Arial" w:hAnsi="Arial" w:cs="Arial"/>
          <w:color w:val="555555"/>
          <w:sz w:val="18"/>
          <w:szCs w:val="18"/>
        </w:rPr>
        <w:t>Sexual success after trauma. That’s not a provocative idea. That’s the mission.  |  501(c)(3)  |  EIN #88-3785162</w:t>
      </w:r>
    </w:p>
    <w:p w14:paraId="15F7D50B" w14:textId="77777777" w:rsidR="00820E9B" w:rsidRDefault="00000000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Before We Begin — Six Quick Questions</w:t>
      </w:r>
    </w:p>
    <w:p w14:paraId="5FB4BFA4" w14:textId="77777777" w:rsidR="00820E9B" w:rsidRDefault="00000000">
      <w:pPr>
        <w:spacing w:after="80"/>
      </w:pPr>
      <w:r>
        <w:rPr>
          <w:rFonts w:ascii="Arial" w:eastAsia="Arial" w:hAnsi="Arial" w:cs="Arial"/>
          <w:i/>
          <w:iCs/>
          <w:color w:val="555555"/>
        </w:rPr>
        <w:t>Just answer honestly. No wrong answers.</w:t>
      </w:r>
    </w:p>
    <w:p w14:paraId="3428DCB5" w14:textId="77777777" w:rsidR="00820E9B" w:rsidRDefault="00820E9B">
      <w:pPr>
        <w:spacing w:before="60"/>
      </w:pPr>
    </w:p>
    <w:p w14:paraId="1EA7D556" w14:textId="77777777" w:rsidR="00820E9B" w:rsidRDefault="00000000">
      <w:pPr>
        <w:spacing w:after="80"/>
      </w:pPr>
      <w:r>
        <w:rPr>
          <w:rFonts w:ascii="Arial" w:eastAsia="Arial" w:hAnsi="Arial" w:cs="Arial"/>
          <w:color w:val="555555"/>
        </w:rPr>
        <w:t>1.  Do stable relationships make communities stronger?</w:t>
      </w:r>
    </w:p>
    <w:p w14:paraId="27B005F5" w14:textId="77777777" w:rsidR="00820E9B" w:rsidRDefault="00000000">
      <w:pPr>
        <w:spacing w:after="80"/>
      </w:pPr>
      <w:r>
        <w:rPr>
          <w:rFonts w:ascii="Arial" w:eastAsia="Arial" w:hAnsi="Arial" w:cs="Arial"/>
          <w:color w:val="555555"/>
        </w:rPr>
        <w:t>2.  Do most systems respond to crisis instead of preventing it?</w:t>
      </w:r>
    </w:p>
    <w:p w14:paraId="26E146F2" w14:textId="77777777" w:rsidR="00820E9B" w:rsidRDefault="00000000">
      <w:pPr>
        <w:spacing w:after="80"/>
      </w:pPr>
      <w:r>
        <w:rPr>
          <w:rFonts w:ascii="Arial" w:eastAsia="Arial" w:hAnsi="Arial" w:cs="Arial"/>
          <w:color w:val="555555"/>
        </w:rPr>
        <w:t>3.  Should prevention be practical, measurable, and repeatable?</w:t>
      </w:r>
    </w:p>
    <w:p w14:paraId="2B6B7B92" w14:textId="77777777" w:rsidR="00820E9B" w:rsidRDefault="00000000">
      <w:pPr>
        <w:spacing w:after="80"/>
      </w:pPr>
      <w:r>
        <w:rPr>
          <w:rFonts w:ascii="Arial" w:eastAsia="Arial" w:hAnsi="Arial" w:cs="Arial"/>
          <w:color w:val="555555"/>
        </w:rPr>
        <w:t>4.  Would you support an organization allocating 60 cents of every dollar directly to safe stays, legal fees, and survivor stability?</w:t>
      </w:r>
    </w:p>
    <w:p w14:paraId="557058B8" w14:textId="77777777" w:rsidR="00820E9B" w:rsidRDefault="00000000">
      <w:pPr>
        <w:spacing w:after="80"/>
      </w:pPr>
      <w:r>
        <w:rPr>
          <w:rFonts w:ascii="Arial" w:eastAsia="Arial" w:hAnsi="Arial" w:cs="Arial"/>
          <w:color w:val="555555"/>
        </w:rPr>
        <w:t>5.  Does a nonprofit that funds its own mission through earned revenue — instead of depending entirely on grants — sound like a safer long-term investment?</w:t>
      </w:r>
    </w:p>
    <w:p w14:paraId="52086C06" w14:textId="77777777" w:rsidR="00820E9B" w:rsidRDefault="00000000">
      <w:pPr>
        <w:spacing w:after="80"/>
      </w:pPr>
      <w:r>
        <w:rPr>
          <w:rFonts w:ascii="Arial" w:eastAsia="Arial" w:hAnsi="Arial" w:cs="Arial"/>
          <w:color w:val="555555"/>
        </w:rPr>
        <w:t>6.  If a program’s name was chosen specifically to honor what survivors deserve to reclaim — would you want to know the story before forming an opinion?</w:t>
      </w:r>
    </w:p>
    <w:p w14:paraId="28251293" w14:textId="77777777" w:rsidR="00820E9B" w:rsidRDefault="00000000">
      <w:pPr>
        <w:spacing w:after="60"/>
      </w:pPr>
      <w:r>
        <w:rPr>
          <w:rFonts w:ascii="Arial" w:eastAsia="Arial" w:hAnsi="Arial" w:cs="Arial"/>
          <w:i/>
          <w:iCs/>
          <w:color w:val="5B1F4A"/>
        </w:rPr>
        <w:t>If you said yes to most of those, keep reading. This was built for you.</w:t>
      </w:r>
    </w:p>
    <w:p w14:paraId="31465690" w14:textId="77777777" w:rsidR="00820E9B" w:rsidRDefault="00000000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The Problem No One Is Solving</w:t>
      </w:r>
    </w:p>
    <w:p w14:paraId="72739EE3" w14:textId="77777777" w:rsidR="00820E9B" w:rsidRDefault="00820E9B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820E9B" w14:paraId="70D4D87E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35CBB" w14:textId="77777777" w:rsidR="00820E9B" w:rsidRDefault="00000000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5B1F4A"/>
                <w:sz w:val="32"/>
                <w:szCs w:val="32"/>
              </w:rPr>
              <w:t>18.7</w:t>
            </w:r>
          </w:p>
          <w:p w14:paraId="0E294BED" w14:textId="77777777" w:rsidR="00820E9B" w:rsidRDefault="00000000">
            <w:pPr>
              <w:jc w:val="center"/>
            </w:pPr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DV offenses per 1,000 Spokane residents</w:t>
            </w:r>
          </w:p>
        </w:tc>
        <w:tc>
          <w:tcPr>
            <w:tcW w:w="234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27C57" w14:textId="77777777" w:rsidR="00820E9B" w:rsidRDefault="00000000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5B1F4A"/>
                <w:sz w:val="32"/>
                <w:szCs w:val="32"/>
              </w:rPr>
              <w:t>84%</w:t>
            </w:r>
          </w:p>
          <w:p w14:paraId="34790D1E" w14:textId="77777777" w:rsidR="00820E9B" w:rsidRDefault="00000000">
            <w:pPr>
              <w:jc w:val="center"/>
            </w:pPr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of survivors receive no help</w:t>
            </w:r>
          </w:p>
        </w:tc>
        <w:tc>
          <w:tcPr>
            <w:tcW w:w="234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906E0" w14:textId="77777777" w:rsidR="00820E9B" w:rsidRDefault="00000000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5B1F4A"/>
                <w:sz w:val="32"/>
                <w:szCs w:val="32"/>
              </w:rPr>
              <w:t>76%</w:t>
            </w:r>
          </w:p>
          <w:p w14:paraId="46898416" w14:textId="77777777" w:rsidR="00820E9B" w:rsidRDefault="00000000">
            <w:pPr>
              <w:jc w:val="center"/>
            </w:pPr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collapse in WA VOCA funding</w:t>
            </w:r>
          </w:p>
        </w:tc>
        <w:tc>
          <w:tcPr>
            <w:tcW w:w="234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D0920" w14:textId="77777777" w:rsidR="00820E9B" w:rsidRDefault="00000000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5B1F4A"/>
                <w:sz w:val="32"/>
                <w:szCs w:val="32"/>
              </w:rPr>
              <w:t>$12M+</w:t>
            </w:r>
          </w:p>
          <w:p w14:paraId="3773CEE4" w14:textId="77777777" w:rsidR="00820E9B" w:rsidRDefault="00000000">
            <w:pPr>
              <w:jc w:val="center"/>
            </w:pPr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annual DV medical cost in Spokane County</w:t>
            </w:r>
          </w:p>
        </w:tc>
      </w:tr>
    </w:tbl>
    <w:p w14:paraId="3082478B" w14:textId="77777777" w:rsidR="00820E9B" w:rsidRDefault="00820E9B">
      <w:pPr>
        <w:spacing w:before="100"/>
      </w:pPr>
    </w:p>
    <w:p w14:paraId="10FF7D62" w14:textId="598DD030" w:rsidR="00820E9B" w:rsidRDefault="00000000">
      <w:pPr>
        <w:spacing w:after="80"/>
      </w:pPr>
      <w:r>
        <w:rPr>
          <w:rFonts w:ascii="Arial" w:eastAsia="Arial" w:hAnsi="Arial" w:cs="Arial"/>
          <w:color w:val="555555"/>
        </w:rPr>
        <w:t xml:space="preserve">Existing systems </w:t>
      </w:r>
      <w:r w:rsidR="009E48AE">
        <w:rPr>
          <w:rFonts w:ascii="Arial" w:eastAsia="Arial" w:hAnsi="Arial" w:cs="Arial"/>
          <w:color w:val="555555"/>
        </w:rPr>
        <w:t>-</w:t>
      </w:r>
      <w:r>
        <w:rPr>
          <w:rFonts w:ascii="Arial" w:eastAsia="Arial" w:hAnsi="Arial" w:cs="Arial"/>
          <w:color w:val="555555"/>
        </w:rPr>
        <w:t xml:space="preserve"> shelters, hotlines, and crisis response </w:t>
      </w:r>
      <w:r w:rsidR="009E48AE">
        <w:rPr>
          <w:rFonts w:ascii="Arial" w:eastAsia="Arial" w:hAnsi="Arial" w:cs="Arial"/>
          <w:color w:val="555555"/>
        </w:rPr>
        <w:t xml:space="preserve">- </w:t>
      </w:r>
      <w:r>
        <w:rPr>
          <w:rFonts w:ascii="Arial" w:eastAsia="Arial" w:hAnsi="Arial" w:cs="Arial"/>
          <w:color w:val="555555"/>
        </w:rPr>
        <w:t xml:space="preserve">are essential. But they are </w:t>
      </w:r>
      <w:r w:rsidR="002B57A9">
        <w:rPr>
          <w:rFonts w:ascii="Arial" w:eastAsia="Arial" w:hAnsi="Arial" w:cs="Arial"/>
          <w:color w:val="555555"/>
        </w:rPr>
        <w:t xml:space="preserve">limited </w:t>
      </w:r>
      <w:r w:rsidR="00007B2B">
        <w:rPr>
          <w:rFonts w:ascii="Arial" w:eastAsia="Arial" w:hAnsi="Arial" w:cs="Arial"/>
          <w:color w:val="555555"/>
        </w:rPr>
        <w:t>reactions</w:t>
      </w:r>
      <w:r>
        <w:rPr>
          <w:rFonts w:ascii="Arial" w:eastAsia="Arial" w:hAnsi="Arial" w:cs="Arial"/>
          <w:color w:val="555555"/>
        </w:rPr>
        <w:t xml:space="preserve">. Over 4,700 nonprofits compete for the same shrinking pool of community resources in Spokane County. Federal Victims of Crime Act funding in Washington state has collapsed 76% from $74.7 million to $17.86 million. More organizations with less money producing the same broken outcomes </w:t>
      </w:r>
      <w:r w:rsidR="00007B2B">
        <w:rPr>
          <w:rFonts w:ascii="Arial" w:eastAsia="Arial" w:hAnsi="Arial" w:cs="Arial"/>
          <w:color w:val="555555"/>
        </w:rPr>
        <w:t>are</w:t>
      </w:r>
      <w:r>
        <w:rPr>
          <w:rFonts w:ascii="Arial" w:eastAsia="Arial" w:hAnsi="Arial" w:cs="Arial"/>
          <w:color w:val="555555"/>
        </w:rPr>
        <w:t xml:space="preserve"> not a crisis that more of the same will fix.</w:t>
      </w:r>
    </w:p>
    <w:p w14:paraId="3479E2EE" w14:textId="77777777" w:rsidR="00820E9B" w:rsidRDefault="00000000">
      <w:pPr>
        <w:spacing w:after="80"/>
      </w:pPr>
      <w:r>
        <w:rPr>
          <w:rFonts w:ascii="Arial" w:eastAsia="Arial" w:hAnsi="Arial" w:cs="Arial"/>
          <w:color w:val="555555"/>
        </w:rPr>
        <w:t>That’s the gap Sexess was built to fill. Not another version of the same system. Something genuinely different.</w:t>
      </w:r>
    </w:p>
    <w:p w14:paraId="4303A57E" w14:textId="77777777" w:rsidR="00820E9B" w:rsidRDefault="00000000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Direct Aid — Spent on People, Not Property</w:t>
      </w:r>
    </w:p>
    <w:p w14:paraId="7DF0B53A" w14:textId="25E6D7CD" w:rsidR="00820E9B" w:rsidRDefault="00000000">
      <w:pPr>
        <w:spacing w:after="80"/>
      </w:pPr>
      <w:r>
        <w:rPr>
          <w:rFonts w:ascii="Arial" w:eastAsia="Arial" w:hAnsi="Arial" w:cs="Arial"/>
          <w:color w:val="555555"/>
        </w:rPr>
        <w:t xml:space="preserve">Traditional shelters invest millions in buildings with fixed capacity. When those buildings are full, survivors wait — sometimes in danger. Sexess operates on a fundamentally different principle: </w:t>
      </w:r>
      <w:r w:rsidR="00AD616A">
        <w:rPr>
          <w:rFonts w:ascii="Arial" w:eastAsia="Arial" w:hAnsi="Arial" w:cs="Arial"/>
          <w:color w:val="555555"/>
        </w:rPr>
        <w:t>60% of</w:t>
      </w:r>
      <w:r w:rsidR="0073468D">
        <w:rPr>
          <w:rFonts w:ascii="Arial" w:eastAsia="Arial" w:hAnsi="Arial" w:cs="Arial"/>
          <w:color w:val="555555"/>
        </w:rPr>
        <w:t xml:space="preserve"> every</w:t>
      </w:r>
      <w:r>
        <w:rPr>
          <w:rFonts w:ascii="Arial" w:eastAsia="Arial" w:hAnsi="Arial" w:cs="Arial"/>
          <w:color w:val="555555"/>
        </w:rPr>
        <w:t xml:space="preserve"> dollar spent directly on a person, not </w:t>
      </w:r>
      <w:r w:rsidR="004F3AC4">
        <w:rPr>
          <w:rFonts w:ascii="Arial" w:eastAsia="Arial" w:hAnsi="Arial" w:cs="Arial"/>
          <w:color w:val="555555"/>
        </w:rPr>
        <w:t>property</w:t>
      </w:r>
      <w:r>
        <w:rPr>
          <w:rFonts w:ascii="Arial" w:eastAsia="Arial" w:hAnsi="Arial" w:cs="Arial"/>
          <w:color w:val="555555"/>
        </w:rPr>
        <w:t>. Moving expenses paid today get a survivor into long-term stable housing immediately. Legal fees resolve</w:t>
      </w:r>
      <w:r w:rsidR="004F3AC4">
        <w:rPr>
          <w:rFonts w:ascii="Arial" w:eastAsia="Arial" w:hAnsi="Arial" w:cs="Arial"/>
          <w:color w:val="555555"/>
        </w:rPr>
        <w:t>s</w:t>
      </w:r>
      <w:r>
        <w:rPr>
          <w:rFonts w:ascii="Arial" w:eastAsia="Arial" w:hAnsi="Arial" w:cs="Arial"/>
          <w:color w:val="555555"/>
        </w:rPr>
        <w:t xml:space="preserve"> a situation permanently. No waitlist. No fixed capacity. Every dollar serves someone directly.</w:t>
      </w:r>
    </w:p>
    <w:p w14:paraId="166565D6" w14:textId="77777777" w:rsidR="00820E9B" w:rsidRDefault="00820E9B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820E9B" w14:paraId="62C4C766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008EA5" w14:textId="77777777" w:rsidR="00820E9B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5B1F4A"/>
              </w:rPr>
              <w:t>Direct Aid Services — Free</w:t>
            </w:r>
          </w:p>
          <w:p w14:paraId="6F6D29DA" w14:textId="77777777" w:rsidR="00820E9B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Safe Stays — emergency housing support</w:t>
            </w:r>
          </w:p>
          <w:p w14:paraId="49EB8F33" w14:textId="77777777" w:rsidR="00820E9B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Legal Aid &amp; Advocacy</w:t>
            </w:r>
          </w:p>
          <w:p w14:paraId="6CE16CDE" w14:textId="77777777" w:rsidR="00820E9B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Job Readiness Programs</w:t>
            </w:r>
          </w:p>
          <w:p w14:paraId="1F1A7C95" w14:textId="77777777" w:rsidR="00820E9B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Moving Expenses</w:t>
            </w:r>
          </w:p>
          <w:p w14:paraId="562A2463" w14:textId="77777777" w:rsidR="00820E9B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Victim Advocacy</w:t>
            </w:r>
          </w:p>
          <w:p w14:paraId="29C2D603" w14:textId="77777777" w:rsidR="00820E9B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Resource Navigation</w:t>
            </w:r>
          </w:p>
        </w:tc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990815" w14:textId="77777777" w:rsidR="00820E9B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5B1F4A"/>
              </w:rPr>
              <w:t>What Makes It Different</w:t>
            </w:r>
          </w:p>
          <w:p w14:paraId="33D7E30C" w14:textId="77777777" w:rsidR="00820E9B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People not property — no building overhead</w:t>
            </w:r>
          </w:p>
          <w:p w14:paraId="7C2E1FE4" w14:textId="77777777" w:rsidR="00820E9B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No waitlist — unlimited capacity</w:t>
            </w:r>
          </w:p>
          <w:p w14:paraId="108A7A8C" w14:textId="77777777" w:rsidR="00820E9B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Permanent solutions — not temporary stays</w:t>
            </w:r>
          </w:p>
          <w:p w14:paraId="2B8C0522" w14:textId="77777777" w:rsidR="00820E9B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Aid meets people where they are</w:t>
            </w:r>
          </w:p>
          <w:p w14:paraId="35ADACA3" w14:textId="77777777" w:rsidR="00820E9B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Funded by Intimology earned revenue</w:t>
            </w:r>
          </w:p>
        </w:tc>
      </w:tr>
    </w:tbl>
    <w:p w14:paraId="32227A42" w14:textId="77777777" w:rsidR="00820E9B" w:rsidRDefault="00000000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The Solution — And Why It’s Different</w:t>
      </w:r>
    </w:p>
    <w:p w14:paraId="6FB90686" w14:textId="77777777" w:rsidR="00820E9B" w:rsidRDefault="00000000">
      <w:pPr>
        <w:spacing w:after="80"/>
      </w:pPr>
      <w:r>
        <w:rPr>
          <w:rFonts w:ascii="Arial" w:eastAsia="Arial" w:hAnsi="Arial" w:cs="Arial"/>
          <w:color w:val="555555"/>
        </w:rPr>
        <w:t xml:space="preserve">Most relationship programs teach tips. Sexess teaches systems. Most survivor programs focus on immediate crisis. Sexess addresses the patterns that create crisis — before, during, and after. The Hero’s Relationship Journey is not just relationship education — it’s a complete life operating system covering partner selection, team </w:t>
      </w:r>
      <w:r>
        <w:rPr>
          <w:rFonts w:ascii="Arial" w:eastAsia="Arial" w:hAnsi="Arial" w:cs="Arial"/>
          <w:color w:val="555555"/>
        </w:rPr>
        <w:lastRenderedPageBreak/>
        <w:t>building, resource management, and goal achievement. Useful not just when you’re dating — at every stage of life.</w:t>
      </w:r>
    </w:p>
    <w:p w14:paraId="283C26A3" w14:textId="77777777" w:rsidR="00820E9B" w:rsidRDefault="00000000">
      <w:pPr>
        <w:spacing w:after="80"/>
      </w:pPr>
      <w:r>
        <w:rPr>
          <w:rFonts w:ascii="Arial" w:eastAsia="Arial" w:hAnsi="Arial" w:cs="Arial"/>
          <w:color w:val="555555"/>
        </w:rPr>
        <w:t>The same framework serves two populations with different entry points: a 24-year-old with no trauma history completing the program gets prevention. A survivor rebuilding after DV gets intervention. Same curriculum. Different starting line. Fewer people in crisis either way.</w:t>
      </w:r>
    </w:p>
    <w:p w14:paraId="26A2FAAE" w14:textId="77777777" w:rsidR="00820E9B" w:rsidRDefault="00000000">
      <w:pPr>
        <w:spacing w:after="60"/>
      </w:pPr>
      <w:r>
        <w:rPr>
          <w:rFonts w:ascii="Arial" w:eastAsia="Arial" w:hAnsi="Arial" w:cs="Arial"/>
          <w:i/>
          <w:iCs/>
          <w:color w:val="5B1F4A"/>
        </w:rPr>
        <w:t>This is not a short workshop. It is not motivational content. It is relationship education as infrastructure — repeatable, measurable, and designed to produce durable behavioral change.</w:t>
      </w:r>
    </w:p>
    <w:p w14:paraId="5577B948" w14:textId="77777777" w:rsidR="00820E9B" w:rsidRDefault="00000000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The Self-Sustaining Model</w:t>
      </w:r>
    </w:p>
    <w:p w14:paraId="6D0BD15A" w14:textId="77777777" w:rsidR="00820E9B" w:rsidRDefault="00000000">
      <w:pPr>
        <w:spacing w:after="80"/>
      </w:pPr>
      <w:r>
        <w:rPr>
          <w:rFonts w:ascii="Arial" w:eastAsia="Arial" w:hAnsi="Arial" w:cs="Arial"/>
          <w:color w:val="555555"/>
        </w:rPr>
        <w:t>Standard nonprofits are static operators. Every function, every year, requires renewed support. Sexess is a dynamic organization converting startup funding into sustainable, actionable, self-reinforcing aid.</w:t>
      </w:r>
    </w:p>
    <w:p w14:paraId="796B4D7F" w14:textId="77777777" w:rsidR="00820E9B" w:rsidRDefault="00000000">
      <w:pPr>
        <w:spacing w:after="80"/>
      </w:pPr>
      <w:r>
        <w:rPr>
          <w:rFonts w:ascii="Arial" w:eastAsia="Arial" w:hAnsi="Arial" w:cs="Arial"/>
          <w:color w:val="555555"/>
        </w:rPr>
        <w:t>Intimology — our fee-based relationship education division — generates earned revenue that funds all free Sexess survivor services. As Intimology grows, Sexess’s capacity to serve survivors grows with it. Budget allocation: 60% direct aid / 30% operations / 10% innovation.</w:t>
      </w:r>
    </w:p>
    <w:p w14:paraId="2488FF3E" w14:textId="77777777" w:rsidR="00820E9B" w:rsidRDefault="00000000">
      <w:pPr>
        <w:pBdr>
          <w:top w:val="single" w:sz="1" w:space="0" w:color="D4B8C8"/>
          <w:bottom w:val="single" w:sz="1" w:space="0" w:color="D4B8C8"/>
        </w:pBdr>
        <w:spacing w:before="140" w:after="140"/>
        <w:ind w:left="360" w:right="360"/>
      </w:pPr>
      <w:r>
        <w:rPr>
          <w:rFonts w:ascii="Arial" w:eastAsia="Arial" w:hAnsi="Arial" w:cs="Arial"/>
          <w:b/>
          <w:bCs/>
          <w:i/>
          <w:iCs/>
          <w:color w:val="5B1F4A"/>
        </w:rPr>
        <w:t>This is not a charity waiting for donations. It is a self-reinforcing ecosystem built to scale.</w:t>
      </w:r>
    </w:p>
    <w:p w14:paraId="36B4BBF9" w14:textId="77777777" w:rsidR="00820E9B" w:rsidRDefault="00000000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The Name</w:t>
      </w:r>
    </w:p>
    <w:p w14:paraId="4E9C201D" w14:textId="77777777" w:rsidR="00820E9B" w:rsidRDefault="00000000">
      <w:pPr>
        <w:spacing w:after="80"/>
      </w:pPr>
      <w:r>
        <w:rPr>
          <w:rFonts w:ascii="Arial" w:eastAsia="Arial" w:hAnsi="Arial" w:cs="Arial"/>
          <w:color w:val="555555"/>
        </w:rPr>
        <w:t>Sexess means exactly what it says. Sexual success after trauma isn’t a luxury — it’s the point. Survivors carry shame, guilt, and self-disgust that were never theirs to carry. Reclaiming what abuse tried to permanently take is not a side effect of this program. It is the mission. We said it because someone had to.</w:t>
      </w:r>
    </w:p>
    <w:p w14:paraId="5688DE83" w14:textId="77777777" w:rsidR="00820E9B" w:rsidRDefault="00000000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Current Status</w:t>
      </w:r>
    </w:p>
    <w:p w14:paraId="5BCD2998" w14:textId="77777777" w:rsidR="00820E9B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b/>
          <w:bCs/>
          <w:color w:val="555555"/>
        </w:rPr>
        <w:t>IRS-approved 501(c)(3) — EIN #88-3785162</w:t>
      </w:r>
    </w:p>
    <w:p w14:paraId="68C19C89" w14:textId="77777777" w:rsidR="00820E9B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Complete 52-week curriculum — built, documented, and ready</w:t>
      </w:r>
    </w:p>
    <w:p w14:paraId="669F1852" w14:textId="77777777" w:rsidR="00820E9B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Both websites live — sexess.org and intimology.org</w:t>
      </w:r>
    </w:p>
    <w:p w14:paraId="0074F8DB" w14:textId="77777777" w:rsidR="00820E9B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Full document library, press kits, and grant packages complete</w:t>
      </w:r>
    </w:p>
    <w:p w14:paraId="227B8EBA" w14:textId="77777777" w:rsidR="00820E9B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Ecwid enrollment store live — presale open now</w:t>
      </w:r>
    </w:p>
    <w:p w14:paraId="791F2CA4" w14:textId="77777777" w:rsidR="00820E9B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All partnerships agreed — pending activation funding</w:t>
      </w:r>
    </w:p>
    <w:p w14:paraId="3C008853" w14:textId="77777777" w:rsidR="00820E9B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October 2026 beta launch target</w:t>
      </w:r>
    </w:p>
    <w:p w14:paraId="7B7ABA3B" w14:textId="77777777" w:rsidR="00820E9B" w:rsidRDefault="00000000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The Ask</w:t>
      </w:r>
    </w:p>
    <w:p w14:paraId="2E4760B9" w14:textId="77777777" w:rsidR="00820E9B" w:rsidRDefault="00000000">
      <w:pPr>
        <w:spacing w:after="80"/>
      </w:pPr>
      <w:r>
        <w:rPr>
          <w:rFonts w:ascii="Arial" w:eastAsia="Arial" w:hAnsi="Arial" w:cs="Arial"/>
          <w:b/>
          <w:bCs/>
          <w:color w:val="5B1F4A"/>
        </w:rPr>
        <w:t>$3,725 gets us to minimum activation. $25,000 gets us to full launch. Every dollar above that accelerates replication.</w:t>
      </w:r>
    </w:p>
    <w:p w14:paraId="03565348" w14:textId="77777777" w:rsidR="00820E9B" w:rsidRDefault="00000000">
      <w:pPr>
        <w:spacing w:after="60"/>
      </w:pPr>
      <w:r>
        <w:rPr>
          <w:rFonts w:ascii="Arial" w:eastAsia="Arial" w:hAnsi="Arial" w:cs="Arial"/>
          <w:i/>
          <w:iCs/>
          <w:color w:val="5B1F4A"/>
        </w:rPr>
        <w:t>The system is built. The partnerships are agreed. The curriculum is complete. The only thing missing is fuel.</w:t>
      </w:r>
    </w:p>
    <w:p w14:paraId="21C59BDE" w14:textId="77777777" w:rsidR="00820E9B" w:rsidRDefault="00820E9B">
      <w:pPr>
        <w:spacing w:before="80"/>
      </w:pPr>
    </w:p>
    <w:p w14:paraId="34F95BA8" w14:textId="77777777" w:rsidR="00820E9B" w:rsidRDefault="00000000">
      <w:pPr>
        <w:pBdr>
          <w:top w:val="single" w:sz="3" w:space="4" w:color="C8A96E"/>
        </w:pBdr>
        <w:spacing w:before="200"/>
        <w:jc w:val="center"/>
      </w:pPr>
      <w:r>
        <w:rPr>
          <w:rFonts w:ascii="Arial" w:eastAsia="Arial" w:hAnsi="Arial" w:cs="Arial"/>
          <w:color w:val="555555"/>
          <w:sz w:val="17"/>
          <w:szCs w:val="17"/>
        </w:rPr>
        <w:t>sexess.org  |  intimology.org  |  ask@sexess.org  |  509-383-8380  |  EIN #88-3785162  |  501(c)(3) Approved</w:t>
      </w:r>
    </w:p>
    <w:sectPr w:rsidR="00820E9B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B49D0"/>
    <w:multiLevelType w:val="hybridMultilevel"/>
    <w:tmpl w:val="200A79E6"/>
    <w:lvl w:ilvl="0" w:tplc="DF6E1410">
      <w:start w:val="1"/>
      <w:numFmt w:val="bullet"/>
      <w:lvlText w:val="●"/>
      <w:lvlJc w:val="left"/>
      <w:pPr>
        <w:ind w:left="720" w:hanging="360"/>
      </w:pPr>
    </w:lvl>
    <w:lvl w:ilvl="1" w:tplc="163EB174">
      <w:start w:val="1"/>
      <w:numFmt w:val="bullet"/>
      <w:lvlText w:val="○"/>
      <w:lvlJc w:val="left"/>
      <w:pPr>
        <w:ind w:left="1440" w:hanging="360"/>
      </w:pPr>
    </w:lvl>
    <w:lvl w:ilvl="2" w:tplc="507C27DA">
      <w:start w:val="1"/>
      <w:numFmt w:val="bullet"/>
      <w:lvlText w:val="■"/>
      <w:lvlJc w:val="left"/>
      <w:pPr>
        <w:ind w:left="2160" w:hanging="360"/>
      </w:pPr>
    </w:lvl>
    <w:lvl w:ilvl="3" w:tplc="2AF453A0">
      <w:start w:val="1"/>
      <w:numFmt w:val="bullet"/>
      <w:lvlText w:val="●"/>
      <w:lvlJc w:val="left"/>
      <w:pPr>
        <w:ind w:left="2880" w:hanging="360"/>
      </w:pPr>
    </w:lvl>
    <w:lvl w:ilvl="4" w:tplc="AD58BC88">
      <w:start w:val="1"/>
      <w:numFmt w:val="bullet"/>
      <w:lvlText w:val="○"/>
      <w:lvlJc w:val="left"/>
      <w:pPr>
        <w:ind w:left="3600" w:hanging="360"/>
      </w:pPr>
    </w:lvl>
    <w:lvl w:ilvl="5" w:tplc="281AD82A">
      <w:start w:val="1"/>
      <w:numFmt w:val="bullet"/>
      <w:lvlText w:val="■"/>
      <w:lvlJc w:val="left"/>
      <w:pPr>
        <w:ind w:left="4320" w:hanging="360"/>
      </w:pPr>
    </w:lvl>
    <w:lvl w:ilvl="6" w:tplc="7B062A9A">
      <w:start w:val="1"/>
      <w:numFmt w:val="bullet"/>
      <w:lvlText w:val="●"/>
      <w:lvlJc w:val="left"/>
      <w:pPr>
        <w:ind w:left="5040" w:hanging="360"/>
      </w:pPr>
    </w:lvl>
    <w:lvl w:ilvl="7" w:tplc="A8C877C6">
      <w:start w:val="1"/>
      <w:numFmt w:val="bullet"/>
      <w:lvlText w:val="●"/>
      <w:lvlJc w:val="left"/>
      <w:pPr>
        <w:ind w:left="5760" w:hanging="360"/>
      </w:pPr>
    </w:lvl>
    <w:lvl w:ilvl="8" w:tplc="81DEAD0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EA725FC"/>
    <w:multiLevelType w:val="hybridMultilevel"/>
    <w:tmpl w:val="E9D06BDE"/>
    <w:lvl w:ilvl="0" w:tplc="8828E1B6">
      <w:start w:val="1"/>
      <w:numFmt w:val="bullet"/>
      <w:lvlText w:val="•"/>
      <w:lvlJc w:val="left"/>
      <w:pPr>
        <w:ind w:left="360" w:hanging="360"/>
      </w:pPr>
    </w:lvl>
    <w:lvl w:ilvl="1" w:tplc="B78AB71E">
      <w:numFmt w:val="decimal"/>
      <w:lvlText w:val=""/>
      <w:lvlJc w:val="left"/>
    </w:lvl>
    <w:lvl w:ilvl="2" w:tplc="6AE8BB02">
      <w:numFmt w:val="decimal"/>
      <w:lvlText w:val=""/>
      <w:lvlJc w:val="left"/>
    </w:lvl>
    <w:lvl w:ilvl="3" w:tplc="C43E0F2E">
      <w:numFmt w:val="decimal"/>
      <w:lvlText w:val=""/>
      <w:lvlJc w:val="left"/>
    </w:lvl>
    <w:lvl w:ilvl="4" w:tplc="C1AEC12A">
      <w:numFmt w:val="decimal"/>
      <w:lvlText w:val=""/>
      <w:lvlJc w:val="left"/>
    </w:lvl>
    <w:lvl w:ilvl="5" w:tplc="EFC29CA0">
      <w:numFmt w:val="decimal"/>
      <w:lvlText w:val=""/>
      <w:lvlJc w:val="left"/>
    </w:lvl>
    <w:lvl w:ilvl="6" w:tplc="1122AFCC">
      <w:numFmt w:val="decimal"/>
      <w:lvlText w:val=""/>
      <w:lvlJc w:val="left"/>
    </w:lvl>
    <w:lvl w:ilvl="7" w:tplc="945C392C">
      <w:numFmt w:val="decimal"/>
      <w:lvlText w:val=""/>
      <w:lvlJc w:val="left"/>
    </w:lvl>
    <w:lvl w:ilvl="8" w:tplc="C142AFF4">
      <w:numFmt w:val="decimal"/>
      <w:lvlText w:val=""/>
      <w:lvlJc w:val="left"/>
    </w:lvl>
  </w:abstractNum>
  <w:num w:numId="1" w16cid:durableId="1681395871">
    <w:abstractNumId w:val="0"/>
    <w:lvlOverride w:ilvl="0">
      <w:startOverride w:val="1"/>
    </w:lvlOverride>
  </w:num>
  <w:num w:numId="2" w16cid:durableId="121950921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E9B"/>
    <w:rsid w:val="00007B2B"/>
    <w:rsid w:val="00144C84"/>
    <w:rsid w:val="00192548"/>
    <w:rsid w:val="002B57A9"/>
    <w:rsid w:val="004F3AC4"/>
    <w:rsid w:val="0073468D"/>
    <w:rsid w:val="00820E9B"/>
    <w:rsid w:val="00826305"/>
    <w:rsid w:val="009E48AE"/>
    <w:rsid w:val="00A73A11"/>
    <w:rsid w:val="00AD616A"/>
    <w:rsid w:val="00BD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BC2EE"/>
  <w15:docId w15:val="{61566644-189F-4885-B3E8-A1B9AFF5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769</Words>
  <Characters>4386</Characters>
  <Application>Microsoft Office Word</Application>
  <DocSecurity>0</DocSecurity>
  <Lines>36</Lines>
  <Paragraphs>10</Paragraphs>
  <ScaleCrop>false</ScaleCrop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oriana landt</cp:lastModifiedBy>
  <cp:revision>11</cp:revision>
  <dcterms:created xsi:type="dcterms:W3CDTF">2026-06-26T01:48:00Z</dcterms:created>
  <dcterms:modified xsi:type="dcterms:W3CDTF">2026-06-26T01:56:00Z</dcterms:modified>
</cp:coreProperties>
</file>