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D17BE" w14:textId="77777777" w:rsidR="00333105" w:rsidRDefault="00000000">
      <w:pPr>
        <w:spacing w:after="30"/>
      </w:pPr>
      <w:r>
        <w:rPr>
          <w:rFonts w:ascii="Arial" w:eastAsia="Arial" w:hAnsi="Arial" w:cs="Arial"/>
          <w:b/>
          <w:bCs/>
          <w:color w:val="5B1F4A"/>
          <w:sz w:val="36"/>
          <w:szCs w:val="36"/>
        </w:rPr>
        <w:t>SEXESS &amp; INTIMOLOGY</w:t>
      </w:r>
    </w:p>
    <w:p w14:paraId="08448BA0" w14:textId="77777777" w:rsidR="00333105" w:rsidRDefault="00000000">
      <w:pPr>
        <w:spacing w:after="30"/>
      </w:pPr>
      <w:r>
        <w:rPr>
          <w:rFonts w:ascii="Arial" w:eastAsia="Arial" w:hAnsi="Arial" w:cs="Arial"/>
          <w:b/>
          <w:bCs/>
          <w:color w:val="5B1F4A"/>
          <w:sz w:val="26"/>
          <w:szCs w:val="26"/>
        </w:rPr>
        <w:t>Status Report — 2026</w:t>
      </w:r>
    </w:p>
    <w:p w14:paraId="48AD240F" w14:textId="77777777" w:rsidR="00333105" w:rsidRDefault="00000000">
      <w:pPr>
        <w:pBdr>
          <w:bottom w:val="single" w:sz="4" w:space="4" w:color="C8A96E"/>
        </w:pBdr>
        <w:spacing w:after="120"/>
      </w:pPr>
      <w:r>
        <w:rPr>
          <w:rFonts w:ascii="Arial" w:eastAsia="Arial" w:hAnsi="Arial" w:cs="Arial"/>
          <w:i/>
          <w:iCs/>
          <w:color w:val="C8A96E"/>
          <w:sz w:val="21"/>
          <w:szCs w:val="21"/>
        </w:rPr>
        <w:t>This is activation funding — not exploratory funding. The system is built. We need fuel to launch it.</w:t>
      </w:r>
    </w:p>
    <w:p w14:paraId="6D451C40" w14:textId="77777777" w:rsidR="00333105" w:rsidRDefault="00000000">
      <w:pPr>
        <w:pBdr>
          <w:bottom w:val="single" w:sz="2" w:space="3" w:color="D4B8C8"/>
        </w:pBdr>
        <w:spacing w:before="160" w:after="60"/>
      </w:pPr>
      <w:r>
        <w:rPr>
          <w:rFonts w:ascii="Arial" w:eastAsia="Arial" w:hAnsi="Arial" w:cs="Arial"/>
          <w:b/>
          <w:bCs/>
          <w:color w:val="5B1F4A"/>
          <w:sz w:val="21"/>
          <w:szCs w:val="21"/>
        </w:rPr>
        <w:t>Where We Stand</w:t>
      </w:r>
    </w:p>
    <w:p w14:paraId="0F59B37F" w14:textId="77777777" w:rsidR="00333105" w:rsidRDefault="00000000">
      <w:pPr>
        <w:spacing w:after="80"/>
      </w:pPr>
      <w:r>
        <w:rPr>
          <w:rFonts w:ascii="Arial" w:eastAsia="Arial" w:hAnsi="Arial" w:cs="Arial"/>
          <w:color w:val="555555"/>
        </w:rPr>
        <w:t>Sexess and Intimology are fully built and ready to activate. The legal structure is IRS-approved. The curriculum is complete. Both websites are live. The full document library is in place. Partnership agreements are in place and waiting on activation funding to begin.</w:t>
      </w:r>
    </w:p>
    <w:p w14:paraId="7F47C681" w14:textId="77777777" w:rsidR="00333105" w:rsidRDefault="00000000">
      <w:pPr>
        <w:spacing w:after="80"/>
      </w:pPr>
      <w:r>
        <w:rPr>
          <w:rFonts w:ascii="Arial" w:eastAsia="Arial" w:hAnsi="Arial" w:cs="Arial"/>
          <w:color w:val="555555"/>
        </w:rPr>
        <w:t>Nothing is running yet — not because the work isn’t done, but because activating any component requires the funding to do it properly. Every partner listed below has agreed to begin the moment funding is secured.</w:t>
      </w:r>
    </w:p>
    <w:p w14:paraId="7F974BFA" w14:textId="77777777" w:rsidR="00333105" w:rsidRDefault="00000000">
      <w:pPr>
        <w:pBdr>
          <w:bottom w:val="single" w:sz="2" w:space="3" w:color="D4B8C8"/>
        </w:pBdr>
        <w:spacing w:before="160" w:after="60"/>
      </w:pPr>
      <w:r>
        <w:rPr>
          <w:rFonts w:ascii="Arial" w:eastAsia="Arial" w:hAnsi="Arial" w:cs="Arial"/>
          <w:b/>
          <w:bCs/>
          <w:color w:val="5B1F4A"/>
          <w:sz w:val="21"/>
          <w:szCs w:val="21"/>
        </w:rPr>
        <w:t>Agreements In Place — Pending Activation</w:t>
      </w:r>
    </w:p>
    <w:p w14:paraId="6A4AC59B" w14:textId="77777777" w:rsidR="00333105" w:rsidRDefault="0033310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160"/>
        <w:gridCol w:w="2000"/>
      </w:tblGrid>
      <w:tr w:rsidR="00333105" w14:paraId="304AA0A0" w14:textId="77777777">
        <w:tblPrEx>
          <w:tblCellMar>
            <w:top w:w="0" w:type="dxa"/>
            <w:bottom w:w="0" w:type="dxa"/>
          </w:tblCellMar>
        </w:tblPrEx>
        <w:trPr>
          <w:tblHeader/>
        </w:trPr>
        <w:tc>
          <w:tcPr>
            <w:tcW w:w="22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518BBB07" w14:textId="77777777" w:rsidR="00333105" w:rsidRDefault="00000000">
            <w:r>
              <w:rPr>
                <w:rFonts w:ascii="Arial" w:eastAsia="Arial" w:hAnsi="Arial" w:cs="Arial"/>
                <w:b/>
                <w:bCs/>
                <w:color w:val="FFFFFF"/>
                <w:sz w:val="18"/>
                <w:szCs w:val="18"/>
              </w:rPr>
              <w:t>Partner</w:t>
            </w:r>
          </w:p>
        </w:tc>
        <w:tc>
          <w:tcPr>
            <w:tcW w:w="51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7892CEB6" w14:textId="77777777" w:rsidR="00333105" w:rsidRDefault="00000000">
            <w:r>
              <w:rPr>
                <w:rFonts w:ascii="Arial" w:eastAsia="Arial" w:hAnsi="Arial" w:cs="Arial"/>
                <w:b/>
                <w:bCs/>
                <w:color w:val="FFFFFF"/>
                <w:sz w:val="18"/>
                <w:szCs w:val="18"/>
              </w:rPr>
              <w:t>What They Provide</w:t>
            </w:r>
          </w:p>
        </w:tc>
        <w:tc>
          <w:tcPr>
            <w:tcW w:w="20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3110DC9" w14:textId="77777777" w:rsidR="00333105" w:rsidRDefault="00000000">
            <w:r>
              <w:rPr>
                <w:rFonts w:ascii="Arial" w:eastAsia="Arial" w:hAnsi="Arial" w:cs="Arial"/>
                <w:b/>
                <w:bCs/>
                <w:color w:val="FFFFFF"/>
                <w:sz w:val="18"/>
                <w:szCs w:val="18"/>
              </w:rPr>
              <w:t>Status</w:t>
            </w:r>
          </w:p>
        </w:tc>
      </w:tr>
      <w:tr w:rsidR="00333105" w14:paraId="6FDD8870" w14:textId="77777777">
        <w:tblPrEx>
          <w:tblCellMar>
            <w:top w:w="0" w:type="dxa"/>
            <w:bottom w:w="0" w:type="dxa"/>
          </w:tblCellMar>
        </w:tblPrEx>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A00F457" w14:textId="77777777" w:rsidR="00333105" w:rsidRDefault="00000000">
            <w:r>
              <w:rPr>
                <w:rFonts w:ascii="Arial" w:eastAsia="Arial" w:hAnsi="Arial" w:cs="Arial"/>
                <w:b/>
                <w:bCs/>
                <w:color w:val="5B1F4A"/>
                <w:sz w:val="18"/>
                <w:szCs w:val="18"/>
              </w:rPr>
              <w:t>KXLY Media</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1AA7BC1" w14:textId="77777777" w:rsidR="00333105" w:rsidRDefault="00000000">
            <w:r>
              <w:rPr>
                <w:rFonts w:ascii="Arial" w:eastAsia="Arial" w:hAnsi="Arial" w:cs="Arial"/>
                <w:color w:val="555555"/>
                <w:sz w:val="18"/>
                <w:szCs w:val="18"/>
              </w:rPr>
              <w:t>Radio ads, PPC management, SEO, social media management, website support</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45A8644" w14:textId="77777777" w:rsidR="00333105" w:rsidRDefault="00000000">
            <w:r>
              <w:rPr>
                <w:rFonts w:ascii="Arial" w:eastAsia="Arial" w:hAnsi="Arial" w:cs="Arial"/>
                <w:i/>
                <w:iCs/>
                <w:color w:val="555555"/>
                <w:sz w:val="18"/>
                <w:szCs w:val="18"/>
              </w:rPr>
              <w:t>Agreed — pending funding</w:t>
            </w:r>
          </w:p>
        </w:tc>
      </w:tr>
      <w:tr w:rsidR="00333105" w14:paraId="691BCA48" w14:textId="77777777">
        <w:tblPrEx>
          <w:tblCellMar>
            <w:top w:w="0" w:type="dxa"/>
            <w:bottom w:w="0" w:type="dxa"/>
          </w:tblCellMar>
        </w:tblPrEx>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0C81133" w14:textId="77777777" w:rsidR="00333105" w:rsidRDefault="00000000">
            <w:r>
              <w:rPr>
                <w:rFonts w:ascii="Arial" w:eastAsia="Arial" w:hAnsi="Arial" w:cs="Arial"/>
                <w:b/>
                <w:bCs/>
                <w:color w:val="5B1F4A"/>
                <w:sz w:val="18"/>
                <w:szCs w:val="18"/>
              </w:rPr>
              <w:t>Domenick Nati PR</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6488335" w14:textId="77777777" w:rsidR="00333105" w:rsidRDefault="00000000">
            <w:r>
              <w:rPr>
                <w:rFonts w:ascii="Arial" w:eastAsia="Arial" w:hAnsi="Arial" w:cs="Arial"/>
                <w:color w:val="555555"/>
                <w:sz w:val="18"/>
                <w:szCs w:val="18"/>
              </w:rPr>
              <w:t>National PR representation and media placement</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6DE4C24" w14:textId="77777777" w:rsidR="00333105" w:rsidRDefault="00000000">
            <w:r>
              <w:rPr>
                <w:rFonts w:ascii="Arial" w:eastAsia="Arial" w:hAnsi="Arial" w:cs="Arial"/>
                <w:i/>
                <w:iCs/>
                <w:color w:val="555555"/>
                <w:sz w:val="18"/>
                <w:szCs w:val="18"/>
              </w:rPr>
              <w:t>Agreed — pending funding</w:t>
            </w:r>
          </w:p>
        </w:tc>
      </w:tr>
      <w:tr w:rsidR="00333105" w14:paraId="408BD1A3" w14:textId="77777777">
        <w:tblPrEx>
          <w:tblCellMar>
            <w:top w:w="0" w:type="dxa"/>
            <w:bottom w:w="0" w:type="dxa"/>
          </w:tblCellMar>
        </w:tblPrEx>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A2C17C0" w14:textId="77777777" w:rsidR="00333105" w:rsidRDefault="00000000">
            <w:r>
              <w:rPr>
                <w:rFonts w:ascii="Arial" w:eastAsia="Arial" w:hAnsi="Arial" w:cs="Arial"/>
                <w:b/>
                <w:bCs/>
                <w:color w:val="5B1F4A"/>
                <w:sz w:val="18"/>
                <w:szCs w:val="18"/>
              </w:rPr>
              <w:t>Brainz Magazine</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8981AA9" w14:textId="77777777" w:rsidR="00333105" w:rsidRDefault="00000000">
            <w:r>
              <w:rPr>
                <w:rFonts w:ascii="Arial" w:eastAsia="Arial" w:hAnsi="Arial" w:cs="Arial"/>
                <w:color w:val="555555"/>
                <w:sz w:val="18"/>
                <w:szCs w:val="18"/>
              </w:rPr>
              <w:t>Expert contributor placement and visibility</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E438D2D" w14:textId="77777777" w:rsidR="00333105" w:rsidRDefault="00000000">
            <w:r>
              <w:rPr>
                <w:rFonts w:ascii="Arial" w:eastAsia="Arial" w:hAnsi="Arial" w:cs="Arial"/>
                <w:i/>
                <w:iCs/>
                <w:color w:val="555555"/>
                <w:sz w:val="18"/>
                <w:szCs w:val="18"/>
              </w:rPr>
              <w:t>Agreed — pending funding</w:t>
            </w:r>
          </w:p>
        </w:tc>
      </w:tr>
      <w:tr w:rsidR="00333105" w14:paraId="79697319" w14:textId="77777777">
        <w:tblPrEx>
          <w:tblCellMar>
            <w:top w:w="0" w:type="dxa"/>
            <w:bottom w:w="0" w:type="dxa"/>
          </w:tblCellMar>
        </w:tblPrEx>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EF62F55" w14:textId="77777777" w:rsidR="00333105" w:rsidRDefault="00000000">
            <w:r>
              <w:rPr>
                <w:rFonts w:ascii="Arial" w:eastAsia="Arial" w:hAnsi="Arial" w:cs="Arial"/>
                <w:b/>
                <w:bCs/>
                <w:color w:val="5B1F4A"/>
                <w:sz w:val="18"/>
                <w:szCs w:val="18"/>
              </w:rPr>
              <w:t>Google Ad Grant</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582B6E8" w14:textId="77777777" w:rsidR="00333105" w:rsidRDefault="00000000">
            <w:r>
              <w:rPr>
                <w:rFonts w:ascii="Arial" w:eastAsia="Arial" w:hAnsi="Arial" w:cs="Arial"/>
                <w:color w:val="555555"/>
                <w:sz w:val="18"/>
                <w:szCs w:val="18"/>
              </w:rPr>
              <w:t>$10,000/month in approved search advertising</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2AFB2C2" w14:textId="77777777" w:rsidR="00333105" w:rsidRDefault="00000000">
            <w:r>
              <w:rPr>
                <w:rFonts w:ascii="Arial" w:eastAsia="Arial" w:hAnsi="Arial" w:cs="Arial"/>
                <w:i/>
                <w:iCs/>
                <w:color w:val="555555"/>
                <w:sz w:val="18"/>
                <w:szCs w:val="18"/>
              </w:rPr>
              <w:t>Approved — pending activation</w:t>
            </w:r>
          </w:p>
        </w:tc>
      </w:tr>
      <w:tr w:rsidR="00333105" w14:paraId="1A573667" w14:textId="77777777">
        <w:tblPrEx>
          <w:tblCellMar>
            <w:top w:w="0" w:type="dxa"/>
            <w:bottom w:w="0" w:type="dxa"/>
          </w:tblCellMar>
        </w:tblPrEx>
        <w:tc>
          <w:tcPr>
            <w:tcW w:w="22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D716FE1" w14:textId="77777777" w:rsidR="00333105" w:rsidRDefault="00000000">
            <w:r>
              <w:rPr>
                <w:rFonts w:ascii="Arial" w:eastAsia="Arial" w:hAnsi="Arial" w:cs="Arial"/>
                <w:b/>
                <w:bCs/>
                <w:color w:val="5B1F4A"/>
                <w:sz w:val="18"/>
                <w:szCs w:val="18"/>
              </w:rPr>
              <w:t>WebinarJam</w:t>
            </w:r>
          </w:p>
        </w:tc>
        <w:tc>
          <w:tcPr>
            <w:tcW w:w="51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3DDF6DC" w14:textId="77777777" w:rsidR="00333105" w:rsidRDefault="00000000">
            <w:r>
              <w:rPr>
                <w:rFonts w:ascii="Arial" w:eastAsia="Arial" w:hAnsi="Arial" w:cs="Arial"/>
                <w:color w:val="555555"/>
                <w:sz w:val="18"/>
                <w:szCs w:val="18"/>
              </w:rPr>
              <w:t>Educational hosting platform for all live sessions</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55433E2" w14:textId="77777777" w:rsidR="00333105" w:rsidRDefault="00000000">
            <w:r>
              <w:rPr>
                <w:rFonts w:ascii="Arial" w:eastAsia="Arial" w:hAnsi="Arial" w:cs="Arial"/>
                <w:i/>
                <w:iCs/>
                <w:color w:val="555555"/>
                <w:sz w:val="18"/>
                <w:szCs w:val="18"/>
              </w:rPr>
              <w:t>Ready to activate</w:t>
            </w:r>
          </w:p>
        </w:tc>
      </w:tr>
    </w:tbl>
    <w:p w14:paraId="1ECEC3F8" w14:textId="77777777" w:rsidR="00333105" w:rsidRDefault="00000000">
      <w:pPr>
        <w:pBdr>
          <w:bottom w:val="single" w:sz="2" w:space="3" w:color="D4B8C8"/>
        </w:pBdr>
        <w:spacing w:before="160" w:after="60"/>
      </w:pPr>
      <w:r>
        <w:rPr>
          <w:rFonts w:ascii="Arial" w:eastAsia="Arial" w:hAnsi="Arial" w:cs="Arial"/>
          <w:b/>
          <w:bCs/>
          <w:color w:val="5B1F4A"/>
          <w:sz w:val="21"/>
          <w:szCs w:val="21"/>
        </w:rPr>
        <w:t>The Activation Budget</w:t>
      </w:r>
    </w:p>
    <w:p w14:paraId="7D40BD8F" w14:textId="77777777" w:rsidR="00333105" w:rsidRDefault="0033310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00"/>
        <w:gridCol w:w="4560"/>
      </w:tblGrid>
      <w:tr w:rsidR="00333105" w14:paraId="6E003FF4" w14:textId="77777777">
        <w:tblPrEx>
          <w:tblCellMar>
            <w:top w:w="0" w:type="dxa"/>
            <w:bottom w:w="0" w:type="dxa"/>
          </w:tblCellMar>
        </w:tblPrEx>
        <w:trPr>
          <w:tblHeader/>
        </w:trPr>
        <w:tc>
          <w:tcPr>
            <w:tcW w:w="28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7B50731" w14:textId="77777777" w:rsidR="00333105" w:rsidRDefault="00000000">
            <w:r>
              <w:rPr>
                <w:rFonts w:ascii="Arial" w:eastAsia="Arial" w:hAnsi="Arial" w:cs="Arial"/>
                <w:b/>
                <w:bCs/>
                <w:color w:val="FFFFFF"/>
                <w:sz w:val="18"/>
                <w:szCs w:val="18"/>
              </w:rPr>
              <w:t>Item</w:t>
            </w:r>
          </w:p>
        </w:tc>
        <w:tc>
          <w:tcPr>
            <w:tcW w:w="20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6E1C089" w14:textId="77777777" w:rsidR="00333105" w:rsidRDefault="00000000">
            <w:r>
              <w:rPr>
                <w:rFonts w:ascii="Arial" w:eastAsia="Arial" w:hAnsi="Arial" w:cs="Arial"/>
                <w:b/>
                <w:bCs/>
                <w:color w:val="FFFFFF"/>
                <w:sz w:val="18"/>
                <w:szCs w:val="18"/>
              </w:rPr>
              <w:t>Cost</w:t>
            </w:r>
          </w:p>
        </w:tc>
        <w:tc>
          <w:tcPr>
            <w:tcW w:w="45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0DA42A87" w14:textId="77777777" w:rsidR="00333105" w:rsidRDefault="00000000">
            <w:r>
              <w:rPr>
                <w:rFonts w:ascii="Arial" w:eastAsia="Arial" w:hAnsi="Arial" w:cs="Arial"/>
                <w:b/>
                <w:bCs/>
                <w:color w:val="FFFFFF"/>
                <w:sz w:val="18"/>
                <w:szCs w:val="18"/>
              </w:rPr>
              <w:t>Notes</w:t>
            </w:r>
          </w:p>
        </w:tc>
      </w:tr>
      <w:tr w:rsidR="00333105" w14:paraId="228EBC4C"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AA2555A" w14:textId="77777777" w:rsidR="00333105" w:rsidRDefault="00000000">
            <w:r>
              <w:rPr>
                <w:rFonts w:ascii="Arial" w:eastAsia="Arial" w:hAnsi="Arial" w:cs="Arial"/>
                <w:color w:val="555555"/>
                <w:sz w:val="18"/>
                <w:szCs w:val="18"/>
              </w:rPr>
              <w:t>KXLY Services</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0B10BC6" w14:textId="77777777" w:rsidR="00333105" w:rsidRDefault="00000000">
            <w:r>
              <w:rPr>
                <w:rFonts w:ascii="Arial" w:eastAsia="Arial" w:hAnsi="Arial" w:cs="Arial"/>
                <w:color w:val="555555"/>
                <w:sz w:val="18"/>
                <w:szCs w:val="18"/>
              </w:rPr>
              <w:t>$2,975</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31D9FF9" w14:textId="6995722D" w:rsidR="00333105" w:rsidRDefault="00000000">
            <w:r>
              <w:rPr>
                <w:rFonts w:ascii="Arial" w:eastAsia="Arial" w:hAnsi="Arial" w:cs="Arial"/>
                <w:color w:val="555555"/>
                <w:sz w:val="18"/>
                <w:szCs w:val="18"/>
              </w:rPr>
              <w:t xml:space="preserve">PPC </w:t>
            </w:r>
            <w:r w:rsidR="00007D76">
              <w:rPr>
                <w:rFonts w:ascii="Arial" w:eastAsia="Arial" w:hAnsi="Arial" w:cs="Arial"/>
                <w:color w:val="555555"/>
                <w:sz w:val="18"/>
                <w:szCs w:val="18"/>
              </w:rPr>
              <w:t xml:space="preserve">ads </w:t>
            </w:r>
            <w:r>
              <w:rPr>
                <w:rFonts w:ascii="Arial" w:eastAsia="Arial" w:hAnsi="Arial" w:cs="Arial"/>
                <w:color w:val="555555"/>
                <w:sz w:val="18"/>
                <w:szCs w:val="18"/>
              </w:rPr>
              <w:t>$700/m, radio</w:t>
            </w:r>
            <w:r w:rsidR="00410758">
              <w:rPr>
                <w:rFonts w:ascii="Arial" w:eastAsia="Arial" w:hAnsi="Arial" w:cs="Arial"/>
                <w:color w:val="555555"/>
                <w:sz w:val="18"/>
                <w:szCs w:val="18"/>
              </w:rPr>
              <w:t xml:space="preserve"> ads</w:t>
            </w:r>
            <w:r>
              <w:rPr>
                <w:rFonts w:ascii="Arial" w:eastAsia="Arial" w:hAnsi="Arial" w:cs="Arial"/>
                <w:color w:val="555555"/>
                <w:sz w:val="18"/>
                <w:szCs w:val="18"/>
              </w:rPr>
              <w:t xml:space="preserve"> $500</w:t>
            </w:r>
            <w:r w:rsidR="00410758">
              <w:rPr>
                <w:rFonts w:ascii="Arial" w:eastAsia="Arial" w:hAnsi="Arial" w:cs="Arial"/>
                <w:color w:val="555555"/>
                <w:sz w:val="18"/>
                <w:szCs w:val="18"/>
              </w:rPr>
              <w:t>/m</w:t>
            </w:r>
            <w:r>
              <w:rPr>
                <w:rFonts w:ascii="Arial" w:eastAsia="Arial" w:hAnsi="Arial" w:cs="Arial"/>
                <w:color w:val="555555"/>
                <w:sz w:val="18"/>
                <w:szCs w:val="18"/>
              </w:rPr>
              <w:t>, SEO $175, social</w:t>
            </w:r>
            <w:r w:rsidR="00007D76">
              <w:rPr>
                <w:rFonts w:ascii="Arial" w:eastAsia="Arial" w:hAnsi="Arial" w:cs="Arial"/>
                <w:color w:val="555555"/>
                <w:sz w:val="18"/>
                <w:szCs w:val="18"/>
              </w:rPr>
              <w:t xml:space="preserve"> media management</w:t>
            </w:r>
            <w:r>
              <w:rPr>
                <w:rFonts w:ascii="Arial" w:eastAsia="Arial" w:hAnsi="Arial" w:cs="Arial"/>
                <w:color w:val="555555"/>
                <w:sz w:val="18"/>
                <w:szCs w:val="18"/>
              </w:rPr>
              <w:t xml:space="preserve"> $500/m, </w:t>
            </w:r>
            <w:r w:rsidR="004E4304">
              <w:rPr>
                <w:rFonts w:ascii="Arial" w:eastAsia="Arial" w:hAnsi="Arial" w:cs="Arial"/>
                <w:color w:val="555555"/>
                <w:sz w:val="18"/>
                <w:szCs w:val="18"/>
              </w:rPr>
              <w:t>W</w:t>
            </w:r>
            <w:r w:rsidR="00410758">
              <w:rPr>
                <w:rFonts w:ascii="Arial" w:eastAsia="Arial" w:hAnsi="Arial" w:cs="Arial"/>
                <w:color w:val="555555"/>
                <w:sz w:val="18"/>
                <w:szCs w:val="18"/>
              </w:rPr>
              <w:t>ebinar Ja</w:t>
            </w:r>
            <w:r w:rsidR="004E4304">
              <w:rPr>
                <w:rFonts w:ascii="Arial" w:eastAsia="Arial" w:hAnsi="Arial" w:cs="Arial"/>
                <w:color w:val="555555"/>
                <w:sz w:val="18"/>
                <w:szCs w:val="18"/>
              </w:rPr>
              <w:t xml:space="preserve">m </w:t>
            </w:r>
            <w:r>
              <w:rPr>
                <w:rFonts w:ascii="Arial" w:eastAsia="Arial" w:hAnsi="Arial" w:cs="Arial"/>
                <w:color w:val="555555"/>
                <w:sz w:val="18"/>
                <w:szCs w:val="18"/>
              </w:rPr>
              <w:t xml:space="preserve">setup $100, </w:t>
            </w:r>
            <w:r w:rsidR="004E4304">
              <w:rPr>
                <w:rFonts w:ascii="Arial" w:eastAsia="Arial" w:hAnsi="Arial" w:cs="Arial"/>
                <w:color w:val="555555"/>
                <w:sz w:val="18"/>
                <w:szCs w:val="18"/>
              </w:rPr>
              <w:t>pro</w:t>
            </w:r>
            <w:r w:rsidR="00717217">
              <w:rPr>
                <w:rFonts w:ascii="Arial" w:eastAsia="Arial" w:hAnsi="Arial" w:cs="Arial"/>
                <w:color w:val="555555"/>
                <w:sz w:val="18"/>
                <w:szCs w:val="18"/>
              </w:rPr>
              <w:t xml:space="preserve"> </w:t>
            </w:r>
            <w:r>
              <w:rPr>
                <w:rFonts w:ascii="Arial" w:eastAsia="Arial" w:hAnsi="Arial" w:cs="Arial"/>
                <w:color w:val="555555"/>
                <w:sz w:val="18"/>
                <w:szCs w:val="18"/>
              </w:rPr>
              <w:t>websites $1,000</w:t>
            </w:r>
          </w:p>
        </w:tc>
      </w:tr>
      <w:tr w:rsidR="00333105" w14:paraId="178866DC"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8DA62DD" w14:textId="77777777" w:rsidR="00333105" w:rsidRDefault="00000000">
            <w:r>
              <w:rPr>
                <w:rFonts w:ascii="Arial" w:eastAsia="Arial" w:hAnsi="Arial" w:cs="Arial"/>
                <w:color w:val="555555"/>
                <w:sz w:val="18"/>
                <w:szCs w:val="18"/>
              </w:rPr>
              <w:t>PPC Ads</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D0F8C0E" w14:textId="77777777" w:rsidR="00333105" w:rsidRDefault="00000000">
            <w:r>
              <w:rPr>
                <w:rFonts w:ascii="Arial" w:eastAsia="Arial" w:hAnsi="Arial" w:cs="Arial"/>
                <w:color w:val="555555"/>
                <w:sz w:val="18"/>
                <w:szCs w:val="18"/>
              </w:rPr>
              <w:t>$5,000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87CD1C5" w14:textId="77777777" w:rsidR="00333105" w:rsidRDefault="00000000">
            <w:r>
              <w:rPr>
                <w:rFonts w:ascii="Arial" w:eastAsia="Arial" w:hAnsi="Arial" w:cs="Arial"/>
                <w:color w:val="555555"/>
                <w:sz w:val="18"/>
                <w:szCs w:val="18"/>
              </w:rPr>
              <w:t>Direct digital reach to survivors and enrollees</w:t>
            </w:r>
          </w:p>
        </w:tc>
      </w:tr>
      <w:tr w:rsidR="00333105" w14:paraId="522180DC"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6DEB5CD" w14:textId="77777777" w:rsidR="00333105" w:rsidRDefault="00000000">
            <w:r>
              <w:rPr>
                <w:rFonts w:ascii="Arial" w:eastAsia="Arial" w:hAnsi="Arial" w:cs="Arial"/>
                <w:color w:val="555555"/>
                <w:sz w:val="18"/>
                <w:szCs w:val="18"/>
              </w:rPr>
              <w:t>Domenick Nati PR</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8F155F0" w14:textId="77777777" w:rsidR="00333105" w:rsidRDefault="00000000">
            <w:r>
              <w:rPr>
                <w:rFonts w:ascii="Arial" w:eastAsia="Arial" w:hAnsi="Arial" w:cs="Arial"/>
                <w:color w:val="555555"/>
                <w:sz w:val="18"/>
                <w:szCs w:val="18"/>
              </w:rPr>
              <w:t>$1,000–$3,000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D7A9136" w14:textId="77777777" w:rsidR="00333105" w:rsidRDefault="00000000">
            <w:r>
              <w:rPr>
                <w:rFonts w:ascii="Arial" w:eastAsia="Arial" w:hAnsi="Arial" w:cs="Arial"/>
                <w:color w:val="555555"/>
                <w:sz w:val="18"/>
                <w:szCs w:val="18"/>
              </w:rPr>
              <w:t>National PR representation</w:t>
            </w:r>
          </w:p>
        </w:tc>
      </w:tr>
      <w:tr w:rsidR="00333105" w14:paraId="7B7B7089"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A595342" w14:textId="77777777" w:rsidR="00333105" w:rsidRDefault="00000000">
            <w:r>
              <w:rPr>
                <w:rFonts w:ascii="Arial" w:eastAsia="Arial" w:hAnsi="Arial" w:cs="Arial"/>
                <w:color w:val="555555"/>
                <w:sz w:val="18"/>
                <w:szCs w:val="18"/>
              </w:rPr>
              <w:t>WebinarJam</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FDBF4EC" w14:textId="77777777" w:rsidR="00333105" w:rsidRDefault="00000000">
            <w:r>
              <w:rPr>
                <w:rFonts w:ascii="Arial" w:eastAsia="Arial" w:hAnsi="Arial" w:cs="Arial"/>
                <w:color w:val="555555"/>
                <w:sz w:val="18"/>
                <w:szCs w:val="18"/>
              </w:rPr>
              <w:t>$600/m or $5,000/yr</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44FFBCB" w14:textId="77777777" w:rsidR="00333105" w:rsidRDefault="00000000">
            <w:r>
              <w:rPr>
                <w:rFonts w:ascii="Arial" w:eastAsia="Arial" w:hAnsi="Arial" w:cs="Arial"/>
                <w:color w:val="555555"/>
                <w:sz w:val="18"/>
                <w:szCs w:val="18"/>
              </w:rPr>
              <w:t>Educational hosting platform</w:t>
            </w:r>
          </w:p>
        </w:tc>
      </w:tr>
      <w:tr w:rsidR="00333105" w14:paraId="23D9693C"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9993726" w14:textId="77777777" w:rsidR="00333105" w:rsidRDefault="00000000">
            <w:r>
              <w:rPr>
                <w:rFonts w:ascii="Arial" w:eastAsia="Arial" w:hAnsi="Arial" w:cs="Arial"/>
                <w:color w:val="555555"/>
                <w:sz w:val="18"/>
                <w:szCs w:val="18"/>
              </w:rPr>
              <w:t>License &amp; Fee Renewal</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5E57E8E" w14:textId="77777777" w:rsidR="00333105" w:rsidRDefault="00000000">
            <w:r>
              <w:rPr>
                <w:rFonts w:ascii="Arial" w:eastAsia="Arial" w:hAnsi="Arial" w:cs="Arial"/>
                <w:color w:val="555555"/>
                <w:sz w:val="18"/>
                <w:szCs w:val="18"/>
              </w:rPr>
              <w:t>$750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034C795" w14:textId="77777777" w:rsidR="00333105" w:rsidRDefault="00000000">
            <w:r>
              <w:rPr>
                <w:rFonts w:ascii="Arial" w:eastAsia="Arial" w:hAnsi="Arial" w:cs="Arial"/>
                <w:color w:val="555555"/>
                <w:sz w:val="18"/>
                <w:szCs w:val="18"/>
              </w:rPr>
              <w:t>Required for legal operation</w:t>
            </w:r>
          </w:p>
        </w:tc>
      </w:tr>
      <w:tr w:rsidR="00333105" w14:paraId="4F9B2DAD"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6A6EEEC" w14:textId="77777777" w:rsidR="00333105" w:rsidRDefault="00000000">
            <w:r>
              <w:rPr>
                <w:rFonts w:ascii="Arial" w:eastAsia="Arial" w:hAnsi="Arial" w:cs="Arial"/>
                <w:color w:val="555555"/>
                <w:sz w:val="18"/>
                <w:szCs w:val="18"/>
              </w:rPr>
              <w:t>Location</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D28C28E" w14:textId="77777777" w:rsidR="00333105" w:rsidRDefault="00000000">
            <w:r>
              <w:rPr>
                <w:rFonts w:ascii="Arial" w:eastAsia="Arial" w:hAnsi="Arial" w:cs="Arial"/>
                <w:color w:val="555555"/>
                <w:sz w:val="18"/>
                <w:szCs w:val="18"/>
              </w:rPr>
              <w:t>$10,500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FBC8DDE" w14:textId="77777777" w:rsidR="00333105" w:rsidRDefault="00000000">
            <w:r>
              <w:rPr>
                <w:rFonts w:ascii="Arial" w:eastAsia="Arial" w:hAnsi="Arial" w:cs="Arial"/>
                <w:color w:val="555555"/>
                <w:sz w:val="18"/>
                <w:szCs w:val="18"/>
              </w:rPr>
              <w:t>3-month filming and teaching space</w:t>
            </w:r>
          </w:p>
        </w:tc>
      </w:tr>
      <w:tr w:rsidR="00333105" w14:paraId="11E496DA"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F343040" w14:textId="77777777" w:rsidR="00333105" w:rsidRDefault="00000000">
            <w:r>
              <w:rPr>
                <w:rFonts w:ascii="Arial" w:eastAsia="Arial" w:hAnsi="Arial" w:cs="Arial"/>
                <w:color w:val="555555"/>
                <w:sz w:val="18"/>
                <w:szCs w:val="18"/>
              </w:rPr>
              <w:t>Insurance</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02BB807" w14:textId="77777777" w:rsidR="00333105" w:rsidRDefault="00000000">
            <w:r>
              <w:rPr>
                <w:rFonts w:ascii="Arial" w:eastAsia="Arial" w:hAnsi="Arial" w:cs="Arial"/>
                <w:color w:val="555555"/>
                <w:sz w:val="18"/>
                <w:szCs w:val="18"/>
              </w:rPr>
              <w:t>$600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83FC7E7" w14:textId="77777777" w:rsidR="00333105" w:rsidRDefault="00000000">
            <w:r>
              <w:rPr>
                <w:rFonts w:ascii="Arial" w:eastAsia="Arial" w:hAnsi="Arial" w:cs="Arial"/>
                <w:color w:val="555555"/>
                <w:sz w:val="18"/>
                <w:szCs w:val="18"/>
              </w:rPr>
              <w:t>6-month coverage</w:t>
            </w:r>
          </w:p>
        </w:tc>
      </w:tr>
      <w:tr w:rsidR="00333105" w14:paraId="03865F01"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97BE9F0" w14:textId="77777777" w:rsidR="00333105" w:rsidRDefault="00000000">
            <w:r>
              <w:rPr>
                <w:rFonts w:ascii="Arial" w:eastAsia="Arial" w:hAnsi="Arial" w:cs="Arial"/>
                <w:color w:val="555555"/>
                <w:sz w:val="18"/>
                <w:szCs w:val="18"/>
              </w:rPr>
              <w:t>Lawyer Retainer</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1CA4D43" w14:textId="77777777" w:rsidR="00333105" w:rsidRDefault="00000000">
            <w:r>
              <w:rPr>
                <w:rFonts w:ascii="Arial" w:eastAsia="Arial" w:hAnsi="Arial" w:cs="Arial"/>
                <w:color w:val="555555"/>
                <w:sz w:val="18"/>
                <w:szCs w:val="18"/>
              </w:rPr>
              <w:t>$1,500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9030291" w14:textId="77777777" w:rsidR="00333105" w:rsidRDefault="00000000">
            <w:r>
              <w:rPr>
                <w:rFonts w:ascii="Arial" w:eastAsia="Arial" w:hAnsi="Arial" w:cs="Arial"/>
                <w:color w:val="555555"/>
                <w:sz w:val="18"/>
                <w:szCs w:val="18"/>
              </w:rPr>
              <w:t>Legal support through launch</w:t>
            </w:r>
          </w:p>
        </w:tc>
      </w:tr>
      <w:tr w:rsidR="00333105" w14:paraId="3296E9D9"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4F7533F" w14:textId="77777777" w:rsidR="00333105" w:rsidRDefault="00000000">
            <w:r>
              <w:rPr>
                <w:rFonts w:ascii="Arial" w:eastAsia="Arial" w:hAnsi="Arial" w:cs="Arial"/>
                <w:color w:val="555555"/>
                <w:sz w:val="18"/>
                <w:szCs w:val="18"/>
              </w:rPr>
              <w:t>Brainz Magazine</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F418655" w14:textId="77777777" w:rsidR="00333105" w:rsidRDefault="00000000">
            <w:r>
              <w:rPr>
                <w:rFonts w:ascii="Arial" w:eastAsia="Arial" w:hAnsi="Arial" w:cs="Arial"/>
                <w:color w:val="555555"/>
                <w:sz w:val="18"/>
                <w:szCs w:val="18"/>
              </w:rPr>
              <w:t>$1,200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FCB3AAD" w14:textId="77777777" w:rsidR="00333105" w:rsidRDefault="00000000">
            <w:r>
              <w:rPr>
                <w:rFonts w:ascii="Arial" w:eastAsia="Arial" w:hAnsi="Arial" w:cs="Arial"/>
                <w:color w:val="555555"/>
                <w:sz w:val="18"/>
                <w:szCs w:val="18"/>
              </w:rPr>
              <w:t>Expert contributor placement</w:t>
            </w:r>
          </w:p>
        </w:tc>
      </w:tr>
      <w:tr w:rsidR="00333105" w14:paraId="7A8AADE2"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295EBFE" w14:textId="77777777" w:rsidR="00333105" w:rsidRDefault="00000000">
            <w:r>
              <w:rPr>
                <w:rFonts w:ascii="Arial" w:eastAsia="Arial" w:hAnsi="Arial" w:cs="Arial"/>
                <w:color w:val="555555"/>
                <w:sz w:val="18"/>
                <w:szCs w:val="18"/>
              </w:rPr>
              <w:t>Bank Cushion</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C8B5806" w14:textId="77777777" w:rsidR="00333105" w:rsidRDefault="00000000">
            <w:r>
              <w:rPr>
                <w:rFonts w:ascii="Arial" w:eastAsia="Arial" w:hAnsi="Arial" w:cs="Arial"/>
                <w:color w:val="555555"/>
                <w:sz w:val="18"/>
                <w:szCs w:val="18"/>
              </w:rPr>
              <w:t>$1,955</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8BCB578" w14:textId="77777777" w:rsidR="00333105" w:rsidRDefault="00000000">
            <w:r>
              <w:rPr>
                <w:rFonts w:ascii="Arial" w:eastAsia="Arial" w:hAnsi="Arial" w:cs="Arial"/>
                <w:color w:val="555555"/>
                <w:sz w:val="18"/>
                <w:szCs w:val="18"/>
              </w:rPr>
              <w:t>Operational buffer</w:t>
            </w:r>
          </w:p>
        </w:tc>
      </w:tr>
      <w:tr w:rsidR="00333105" w14:paraId="644D84B4" w14:textId="77777777">
        <w:tblPrEx>
          <w:tblCellMar>
            <w:top w:w="0" w:type="dxa"/>
            <w:bottom w:w="0" w:type="dxa"/>
          </w:tblCellMar>
        </w:tblPrEx>
        <w:tc>
          <w:tcPr>
            <w:tcW w:w="2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53DA985" w14:textId="77777777" w:rsidR="00333105" w:rsidRDefault="00000000">
            <w:r>
              <w:rPr>
                <w:rFonts w:ascii="Arial" w:eastAsia="Arial" w:hAnsi="Arial" w:cs="Arial"/>
                <w:b/>
                <w:bCs/>
                <w:color w:val="5B1F4A"/>
                <w:sz w:val="18"/>
                <w:szCs w:val="18"/>
              </w:rPr>
              <w:t>TOTAL</w:t>
            </w:r>
          </w:p>
        </w:tc>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99D14E2" w14:textId="77777777" w:rsidR="00333105" w:rsidRDefault="00000000">
            <w:r>
              <w:rPr>
                <w:rFonts w:ascii="Arial" w:eastAsia="Arial" w:hAnsi="Arial" w:cs="Arial"/>
                <w:b/>
                <w:bCs/>
                <w:color w:val="5B1F4A"/>
                <w:sz w:val="18"/>
                <w:szCs w:val="18"/>
              </w:rPr>
              <w:t>$25,000</w:t>
            </w:r>
          </w:p>
        </w:tc>
        <w:tc>
          <w:tcPr>
            <w:tcW w:w="4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A36D31B" w14:textId="77777777" w:rsidR="00333105" w:rsidRDefault="00000000">
            <w:r>
              <w:rPr>
                <w:rFonts w:ascii="Arial" w:eastAsia="Arial" w:hAnsi="Arial" w:cs="Arial"/>
                <w:color w:val="555555"/>
                <w:sz w:val="18"/>
                <w:szCs w:val="18"/>
              </w:rPr>
              <w:t>Full activation</w:t>
            </w:r>
          </w:p>
        </w:tc>
      </w:tr>
    </w:tbl>
    <w:p w14:paraId="0CE8DBB0" w14:textId="77777777" w:rsidR="00333105" w:rsidRDefault="00333105">
      <w:pPr>
        <w:spacing w:before="60"/>
      </w:pPr>
    </w:p>
    <w:p w14:paraId="5C40B0CC" w14:textId="77777777" w:rsidR="00333105" w:rsidRDefault="00000000">
      <w:pPr>
        <w:spacing w:after="60"/>
      </w:pPr>
      <w:r>
        <w:rPr>
          <w:rFonts w:ascii="Arial" w:eastAsia="Arial" w:hAnsi="Arial" w:cs="Arial"/>
          <w:i/>
          <w:iCs/>
          <w:color w:val="5B1F4A"/>
        </w:rPr>
        <w:t>Minimum activation — KXLY services + license renewal: $3,725</w:t>
      </w:r>
    </w:p>
    <w:p w14:paraId="38CB755A" w14:textId="77777777" w:rsidR="00333105" w:rsidRDefault="00000000">
      <w:pPr>
        <w:spacing w:after="60"/>
      </w:pPr>
      <w:r>
        <w:rPr>
          <w:rFonts w:ascii="Arial" w:eastAsia="Arial" w:hAnsi="Arial" w:cs="Arial"/>
          <w:i/>
          <w:iCs/>
          <w:color w:val="5B1F4A"/>
        </w:rPr>
        <w:t>Anything above $25,000 goes toward additional location or marketing expenses.</w:t>
      </w:r>
    </w:p>
    <w:p w14:paraId="7061BF1B" w14:textId="77777777" w:rsidR="00333105" w:rsidRDefault="00000000">
      <w:pPr>
        <w:pBdr>
          <w:bottom w:val="single" w:sz="2" w:space="3" w:color="D4B8C8"/>
        </w:pBdr>
        <w:spacing w:before="160" w:after="60"/>
      </w:pPr>
      <w:r>
        <w:rPr>
          <w:rFonts w:ascii="Arial" w:eastAsia="Arial" w:hAnsi="Arial" w:cs="Arial"/>
          <w:b/>
          <w:bCs/>
          <w:color w:val="5B1F4A"/>
          <w:sz w:val="21"/>
          <w:szCs w:val="21"/>
        </w:rPr>
        <w:t>Presale Strategy</w:t>
      </w:r>
    </w:p>
    <w:p w14:paraId="70ED5E99" w14:textId="50DC67D7" w:rsidR="00333105" w:rsidRDefault="00000000">
      <w:pPr>
        <w:spacing w:after="80"/>
      </w:pPr>
      <w:r>
        <w:rPr>
          <w:rFonts w:ascii="Arial" w:eastAsia="Arial" w:hAnsi="Arial" w:cs="Arial"/>
          <w:color w:val="555555"/>
        </w:rPr>
        <w:t xml:space="preserve">Location costs can be covered through presale enrollment revenue. Seats for the October 2026 beta </w:t>
      </w:r>
      <w:r w:rsidR="0057543C">
        <w:rPr>
          <w:rFonts w:ascii="Arial" w:eastAsia="Arial" w:hAnsi="Arial" w:cs="Arial"/>
          <w:color w:val="555555"/>
        </w:rPr>
        <w:t>sessions</w:t>
      </w:r>
      <w:r>
        <w:rPr>
          <w:rFonts w:ascii="Arial" w:eastAsia="Arial" w:hAnsi="Arial" w:cs="Arial"/>
          <w:color w:val="555555"/>
        </w:rPr>
        <w:t xml:space="preserve"> are available now — presale revenue funds the physical space required for filming and in-person delivery. The model is already working before the official launch.</w:t>
      </w:r>
    </w:p>
    <w:p w14:paraId="5D531415" w14:textId="77777777" w:rsidR="00333105" w:rsidRDefault="00000000">
      <w:pPr>
        <w:pBdr>
          <w:bottom w:val="single" w:sz="2" w:space="3" w:color="D4B8C8"/>
        </w:pBdr>
        <w:spacing w:before="160" w:after="60"/>
      </w:pPr>
      <w:r>
        <w:rPr>
          <w:rFonts w:ascii="Arial" w:eastAsia="Arial" w:hAnsi="Arial" w:cs="Arial"/>
          <w:b/>
          <w:bCs/>
          <w:color w:val="5B1F4A"/>
          <w:sz w:val="21"/>
          <w:szCs w:val="21"/>
        </w:rPr>
        <w:lastRenderedPageBreak/>
        <w:t>Launch Timeline</w:t>
      </w:r>
    </w:p>
    <w:p w14:paraId="5736573F" w14:textId="77777777" w:rsidR="00333105" w:rsidRDefault="0033310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333105" w14:paraId="118D027A" w14:textId="77777777">
        <w:tblPrEx>
          <w:tblCellMar>
            <w:top w:w="0" w:type="dxa"/>
            <w:bottom w:w="0" w:type="dxa"/>
          </w:tblCellMar>
        </w:tblPrEx>
        <w:trPr>
          <w:tblHeader/>
        </w:trPr>
        <w:tc>
          <w:tcPr>
            <w:tcW w:w="20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5ABE021F" w14:textId="77777777" w:rsidR="00333105" w:rsidRDefault="00000000">
            <w:r>
              <w:rPr>
                <w:rFonts w:ascii="Arial" w:eastAsia="Arial" w:hAnsi="Arial" w:cs="Arial"/>
                <w:b/>
                <w:bCs/>
                <w:color w:val="FFFFFF"/>
                <w:sz w:val="18"/>
                <w:szCs w:val="18"/>
              </w:rPr>
              <w:t>Date</w:t>
            </w:r>
          </w:p>
        </w:tc>
        <w:tc>
          <w:tcPr>
            <w:tcW w:w="73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4664513A" w14:textId="77777777" w:rsidR="00333105" w:rsidRDefault="00000000">
            <w:r>
              <w:rPr>
                <w:rFonts w:ascii="Arial" w:eastAsia="Arial" w:hAnsi="Arial" w:cs="Arial"/>
                <w:b/>
                <w:bCs/>
                <w:color w:val="FFFFFF"/>
                <w:sz w:val="18"/>
                <w:szCs w:val="18"/>
              </w:rPr>
              <w:t>Milestone</w:t>
            </w:r>
          </w:p>
        </w:tc>
      </w:tr>
      <w:tr w:rsidR="00333105" w14:paraId="61AF47BD"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9A4C514" w14:textId="77777777" w:rsidR="00333105" w:rsidRDefault="00000000">
            <w:r>
              <w:rPr>
                <w:rFonts w:ascii="Arial" w:eastAsia="Arial" w:hAnsi="Arial" w:cs="Arial"/>
                <w:b/>
                <w:bCs/>
                <w:color w:val="5B1F4A"/>
                <w:sz w:val="18"/>
                <w:szCs w:val="18"/>
              </w:rPr>
              <w:t>Now</w:t>
            </w:r>
          </w:p>
        </w:tc>
        <w:tc>
          <w:tcPr>
            <w:tcW w:w="7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1298A65" w14:textId="77777777" w:rsidR="00333105" w:rsidRDefault="00000000">
            <w:r>
              <w:rPr>
                <w:rFonts w:ascii="Arial" w:eastAsia="Arial" w:hAnsi="Arial" w:cs="Arial"/>
                <w:color w:val="555555"/>
                <w:sz w:val="18"/>
                <w:szCs w:val="18"/>
              </w:rPr>
              <w:t>Presale enrollment open — seats available at beta pricing</w:t>
            </w:r>
          </w:p>
        </w:tc>
      </w:tr>
      <w:tr w:rsidR="00333105" w14:paraId="1CC5CDAC"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1C601207" w14:textId="77777777" w:rsidR="00333105" w:rsidRDefault="00000000">
            <w:r>
              <w:rPr>
                <w:rFonts w:ascii="Arial" w:eastAsia="Arial" w:hAnsi="Arial" w:cs="Arial"/>
                <w:b/>
                <w:bCs/>
                <w:color w:val="5B1F4A"/>
                <w:sz w:val="18"/>
                <w:szCs w:val="18"/>
              </w:rPr>
              <w:t>October 2026</w:t>
            </w:r>
          </w:p>
        </w:tc>
        <w:tc>
          <w:tcPr>
            <w:tcW w:w="7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CA04D64" w14:textId="77777777" w:rsidR="00333105" w:rsidRDefault="00000000">
            <w:r>
              <w:rPr>
                <w:rFonts w:ascii="Arial" w:eastAsia="Arial" w:hAnsi="Arial" w:cs="Arial"/>
                <w:color w:val="555555"/>
                <w:sz w:val="18"/>
                <w:szCs w:val="18"/>
              </w:rPr>
              <w:t>Beta launch — Womantically Wise and Menovation Guild</w:t>
            </w:r>
          </w:p>
        </w:tc>
      </w:tr>
      <w:tr w:rsidR="00333105" w14:paraId="725E9B75"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B6FF8E1" w14:textId="77777777" w:rsidR="00333105" w:rsidRDefault="00000000">
            <w:r>
              <w:rPr>
                <w:rFonts w:ascii="Arial" w:eastAsia="Arial" w:hAnsi="Arial" w:cs="Arial"/>
                <w:b/>
                <w:bCs/>
                <w:color w:val="5B1F4A"/>
                <w:sz w:val="18"/>
                <w:szCs w:val="18"/>
              </w:rPr>
              <w:t>January 2027</w:t>
            </w:r>
          </w:p>
        </w:tc>
        <w:tc>
          <w:tcPr>
            <w:tcW w:w="7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1ABAED3" w14:textId="77777777" w:rsidR="00333105" w:rsidRDefault="00000000">
            <w:r>
              <w:rPr>
                <w:rFonts w:ascii="Arial" w:eastAsia="Arial" w:hAnsi="Arial" w:cs="Arial"/>
                <w:color w:val="555555"/>
                <w:sz w:val="18"/>
                <w:szCs w:val="18"/>
              </w:rPr>
              <w:t>Mixed and open sessions added — expanded cohorts</w:t>
            </w:r>
          </w:p>
        </w:tc>
      </w:tr>
      <w:tr w:rsidR="00333105" w14:paraId="7E7B808E"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27ECA4C" w14:textId="77777777" w:rsidR="00333105" w:rsidRDefault="00000000">
            <w:r>
              <w:rPr>
                <w:rFonts w:ascii="Arial" w:eastAsia="Arial" w:hAnsi="Arial" w:cs="Arial"/>
                <w:b/>
                <w:bCs/>
                <w:color w:val="5B1F4A"/>
                <w:sz w:val="18"/>
                <w:szCs w:val="18"/>
              </w:rPr>
              <w:t>April 2027</w:t>
            </w:r>
          </w:p>
        </w:tc>
        <w:tc>
          <w:tcPr>
            <w:tcW w:w="7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5238393" w14:textId="77777777" w:rsidR="00333105" w:rsidRDefault="00000000">
            <w:r>
              <w:rPr>
                <w:rFonts w:ascii="Arial" w:eastAsia="Arial" w:hAnsi="Arial" w:cs="Arial"/>
                <w:color w:val="555555"/>
                <w:sz w:val="18"/>
                <w:szCs w:val="18"/>
              </w:rPr>
              <w:t>Additional tracks and contracted teacher program begins</w:t>
            </w:r>
          </w:p>
        </w:tc>
      </w:tr>
      <w:tr w:rsidR="00333105" w14:paraId="35BAAB31" w14:textId="77777777">
        <w:tblPrEx>
          <w:tblCellMar>
            <w:top w:w="0" w:type="dxa"/>
            <w:bottom w:w="0" w:type="dxa"/>
          </w:tblCellMar>
        </w:tblPrEx>
        <w:tc>
          <w:tcPr>
            <w:tcW w:w="20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2FFC5D7" w14:textId="77777777" w:rsidR="00333105" w:rsidRDefault="00000000">
            <w:r>
              <w:rPr>
                <w:rFonts w:ascii="Arial" w:eastAsia="Arial" w:hAnsi="Arial" w:cs="Arial"/>
                <w:b/>
                <w:bCs/>
                <w:color w:val="5B1F4A"/>
                <w:sz w:val="18"/>
                <w:szCs w:val="18"/>
              </w:rPr>
              <w:t>2028+</w:t>
            </w:r>
          </w:p>
        </w:tc>
        <w:tc>
          <w:tcPr>
            <w:tcW w:w="73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955A57F" w14:textId="77777777" w:rsidR="00333105" w:rsidRDefault="00000000">
            <w:r>
              <w:rPr>
                <w:rFonts w:ascii="Arial" w:eastAsia="Arial" w:hAnsi="Arial" w:cs="Arial"/>
                <w:color w:val="555555"/>
                <w:sz w:val="18"/>
                <w:szCs w:val="18"/>
              </w:rPr>
              <w:t>Replication in additional cities</w:t>
            </w:r>
          </w:p>
        </w:tc>
      </w:tr>
    </w:tbl>
    <w:p w14:paraId="5546372A" w14:textId="77777777" w:rsidR="00333105" w:rsidRDefault="00000000">
      <w:pPr>
        <w:pBdr>
          <w:bottom w:val="single" w:sz="2" w:space="3" w:color="D4B8C8"/>
        </w:pBdr>
        <w:spacing w:before="160" w:after="60"/>
      </w:pPr>
      <w:r>
        <w:rPr>
          <w:rFonts w:ascii="Arial" w:eastAsia="Arial" w:hAnsi="Arial" w:cs="Arial"/>
          <w:b/>
          <w:bCs/>
          <w:color w:val="5B1F4A"/>
          <w:sz w:val="21"/>
          <w:szCs w:val="21"/>
        </w:rPr>
        <w:t>What’s Ready Right Now</w:t>
      </w:r>
    </w:p>
    <w:p w14:paraId="01BF213A" w14:textId="77777777" w:rsidR="00333105" w:rsidRDefault="00000000">
      <w:pPr>
        <w:pStyle w:val="ListParagraph"/>
        <w:numPr>
          <w:ilvl w:val="0"/>
          <w:numId w:val="2"/>
        </w:numPr>
        <w:spacing w:after="60"/>
      </w:pPr>
      <w:r>
        <w:rPr>
          <w:rFonts w:ascii="Arial" w:eastAsia="Arial" w:hAnsi="Arial" w:cs="Arial"/>
          <w:color w:val="555555"/>
        </w:rPr>
        <w:t>IRS-approved 501(c)(3) — EIN #88-3785162</w:t>
      </w:r>
    </w:p>
    <w:p w14:paraId="1C6A4ED1" w14:textId="77777777" w:rsidR="00333105" w:rsidRDefault="00000000">
      <w:pPr>
        <w:pStyle w:val="ListParagraph"/>
        <w:numPr>
          <w:ilvl w:val="0"/>
          <w:numId w:val="2"/>
        </w:numPr>
        <w:spacing w:after="60"/>
      </w:pPr>
      <w:r>
        <w:rPr>
          <w:rFonts w:ascii="Arial" w:eastAsia="Arial" w:hAnsi="Arial" w:cs="Arial"/>
          <w:color w:val="555555"/>
        </w:rPr>
        <w:t>Complete 52-week Hero’s Relationship Journey curriculum</w:t>
      </w:r>
    </w:p>
    <w:p w14:paraId="355E69DE" w14:textId="77777777" w:rsidR="00333105" w:rsidRDefault="00000000">
      <w:pPr>
        <w:pStyle w:val="ListParagraph"/>
        <w:numPr>
          <w:ilvl w:val="0"/>
          <w:numId w:val="2"/>
        </w:numPr>
        <w:spacing w:after="60"/>
      </w:pPr>
      <w:r>
        <w:rPr>
          <w:rFonts w:ascii="Arial" w:eastAsia="Arial" w:hAnsi="Arial" w:cs="Arial"/>
          <w:color w:val="555555"/>
        </w:rPr>
        <w:t>Adulting Tutorials — 15 classes and 3 bundles</w:t>
      </w:r>
    </w:p>
    <w:p w14:paraId="02102E23" w14:textId="77777777" w:rsidR="00333105" w:rsidRDefault="00000000">
      <w:pPr>
        <w:pStyle w:val="ListParagraph"/>
        <w:numPr>
          <w:ilvl w:val="0"/>
          <w:numId w:val="2"/>
        </w:numPr>
        <w:spacing w:after="60"/>
      </w:pPr>
      <w:r>
        <w:rPr>
          <w:rFonts w:ascii="Arial" w:eastAsia="Arial" w:hAnsi="Arial" w:cs="Arial"/>
          <w:color w:val="555555"/>
        </w:rPr>
        <w:t>Full partner and affiliate program with script library</w:t>
      </w:r>
    </w:p>
    <w:p w14:paraId="41C6A8F1" w14:textId="77777777" w:rsidR="00333105" w:rsidRDefault="00000000">
      <w:pPr>
        <w:pStyle w:val="ListParagraph"/>
        <w:numPr>
          <w:ilvl w:val="0"/>
          <w:numId w:val="2"/>
        </w:numPr>
        <w:spacing w:after="60"/>
      </w:pPr>
      <w:r>
        <w:rPr>
          <w:rFonts w:ascii="Arial" w:eastAsia="Arial" w:hAnsi="Arial" w:cs="Arial"/>
          <w:color w:val="555555"/>
        </w:rPr>
        <w:t>Complete document library — press kits, grant packages, sponsor packages</w:t>
      </w:r>
    </w:p>
    <w:p w14:paraId="7D4BF02E" w14:textId="77777777" w:rsidR="00333105" w:rsidRDefault="00000000">
      <w:pPr>
        <w:pStyle w:val="ListParagraph"/>
        <w:numPr>
          <w:ilvl w:val="0"/>
          <w:numId w:val="2"/>
        </w:numPr>
        <w:spacing w:after="60"/>
      </w:pPr>
      <w:r>
        <w:rPr>
          <w:rFonts w:ascii="Arial" w:eastAsia="Arial" w:hAnsi="Arial" w:cs="Arial"/>
          <w:color w:val="555555"/>
        </w:rPr>
        <w:t>Ecwid enrollment store — live and ready</w:t>
      </w:r>
    </w:p>
    <w:p w14:paraId="654A0241" w14:textId="77777777" w:rsidR="00333105" w:rsidRDefault="00000000">
      <w:pPr>
        <w:pStyle w:val="ListParagraph"/>
        <w:numPr>
          <w:ilvl w:val="0"/>
          <w:numId w:val="2"/>
        </w:numPr>
        <w:spacing w:after="60"/>
      </w:pPr>
      <w:r>
        <w:rPr>
          <w:rFonts w:ascii="Arial" w:eastAsia="Arial" w:hAnsi="Arial" w:cs="Arial"/>
          <w:color w:val="555555"/>
        </w:rPr>
        <w:t>Both websites live — sexess.org and intimology.org</w:t>
      </w:r>
    </w:p>
    <w:p w14:paraId="63456708" w14:textId="77777777" w:rsidR="00333105" w:rsidRDefault="00000000">
      <w:pPr>
        <w:pStyle w:val="ListParagraph"/>
        <w:numPr>
          <w:ilvl w:val="0"/>
          <w:numId w:val="2"/>
        </w:numPr>
        <w:spacing w:after="60"/>
      </w:pPr>
      <w:r>
        <w:rPr>
          <w:rFonts w:ascii="Arial" w:eastAsia="Arial" w:hAnsi="Arial" w:cs="Arial"/>
          <w:color w:val="555555"/>
        </w:rPr>
        <w:t>Research sponsor package — ready for outreach</w:t>
      </w:r>
    </w:p>
    <w:p w14:paraId="788E7B90" w14:textId="77777777" w:rsidR="00333105" w:rsidRDefault="00000000">
      <w:pPr>
        <w:pStyle w:val="ListParagraph"/>
        <w:numPr>
          <w:ilvl w:val="0"/>
          <w:numId w:val="2"/>
        </w:numPr>
        <w:spacing w:after="60"/>
      </w:pPr>
      <w:r>
        <w:rPr>
          <w:rFonts w:ascii="Arial" w:eastAsia="Arial" w:hAnsi="Arial" w:cs="Arial"/>
          <w:color w:val="555555"/>
        </w:rPr>
        <w:t>Recoverable grant package — ready for local business outreach</w:t>
      </w:r>
    </w:p>
    <w:p w14:paraId="0D274577" w14:textId="77777777" w:rsidR="00333105" w:rsidRDefault="00000000">
      <w:pPr>
        <w:pBdr>
          <w:bottom w:val="single" w:sz="2" w:space="3" w:color="D4B8C8"/>
        </w:pBdr>
        <w:spacing w:before="160" w:after="60"/>
      </w:pPr>
      <w:r>
        <w:rPr>
          <w:rFonts w:ascii="Arial" w:eastAsia="Arial" w:hAnsi="Arial" w:cs="Arial"/>
          <w:b/>
          <w:bCs/>
          <w:color w:val="5B1F4A"/>
          <w:sz w:val="21"/>
          <w:szCs w:val="21"/>
        </w:rPr>
        <w:t>The Ask</w:t>
      </w:r>
    </w:p>
    <w:p w14:paraId="36A0AD57" w14:textId="77777777" w:rsidR="00333105" w:rsidRDefault="00000000">
      <w:pPr>
        <w:spacing w:after="80"/>
      </w:pPr>
      <w:r>
        <w:rPr>
          <w:rFonts w:ascii="Arial" w:eastAsia="Arial" w:hAnsi="Arial" w:cs="Arial"/>
          <w:b/>
          <w:bCs/>
          <w:color w:val="5B1F4A"/>
        </w:rPr>
        <w:t>$3,725 gets us to minimum activation.</w:t>
      </w:r>
    </w:p>
    <w:p w14:paraId="4D26A48B" w14:textId="77777777" w:rsidR="00333105" w:rsidRDefault="00000000">
      <w:pPr>
        <w:spacing w:after="80"/>
      </w:pPr>
      <w:r>
        <w:rPr>
          <w:rFonts w:ascii="Arial" w:eastAsia="Arial" w:hAnsi="Arial" w:cs="Arial"/>
          <w:b/>
          <w:bCs/>
          <w:color w:val="5B1F4A"/>
        </w:rPr>
        <w:t>$25,000 gets us to full launch.</w:t>
      </w:r>
    </w:p>
    <w:p w14:paraId="5E833C57" w14:textId="77777777" w:rsidR="00333105" w:rsidRDefault="00000000">
      <w:pPr>
        <w:spacing w:after="80"/>
      </w:pPr>
      <w:r>
        <w:rPr>
          <w:rFonts w:ascii="Arial" w:eastAsia="Arial" w:hAnsi="Arial" w:cs="Arial"/>
          <w:b/>
          <w:bCs/>
          <w:color w:val="5B1F4A"/>
        </w:rPr>
        <w:t>Every dollar above that accelerates replication.</w:t>
      </w:r>
    </w:p>
    <w:p w14:paraId="0CADA343" w14:textId="1CBB0899" w:rsidR="00333105" w:rsidRDefault="00333105" w:rsidP="009C0490">
      <w:pPr>
        <w:pBdr>
          <w:top w:val="single" w:sz="3" w:space="4" w:color="C8A96E"/>
        </w:pBdr>
        <w:spacing w:before="120"/>
      </w:pPr>
    </w:p>
    <w:sectPr w:rsidR="00333105">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49881" w14:textId="77777777" w:rsidR="0087775F" w:rsidRDefault="0087775F" w:rsidP="009C0490">
      <w:r>
        <w:separator/>
      </w:r>
    </w:p>
  </w:endnote>
  <w:endnote w:type="continuationSeparator" w:id="0">
    <w:p w14:paraId="334D8A60" w14:textId="77777777" w:rsidR="0087775F" w:rsidRDefault="0087775F" w:rsidP="009C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2AE7" w14:textId="47BBFCA0" w:rsidR="009C0490" w:rsidRDefault="009C0490" w:rsidP="009C0490">
    <w:pPr>
      <w:pBdr>
        <w:top w:val="single" w:sz="3" w:space="4" w:color="C8A96E"/>
      </w:pBdr>
      <w:spacing w:before="120"/>
      <w:jc w:val="center"/>
    </w:pPr>
    <w:r>
      <w:rPr>
        <w:rFonts w:ascii="Arial" w:eastAsia="Arial" w:hAnsi="Arial" w:cs="Arial"/>
        <w:color w:val="555555"/>
        <w:sz w:val="17"/>
        <w:szCs w:val="17"/>
      </w:rPr>
      <w:t>sexess.org  |  intimology.org  |  ask@sexess.org  |  509-383-8380  |  EIN #88-3785162  |  501(c)(3) Approved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B721" w14:textId="77777777" w:rsidR="0087775F" w:rsidRDefault="0087775F" w:rsidP="009C0490">
      <w:r>
        <w:separator/>
      </w:r>
    </w:p>
  </w:footnote>
  <w:footnote w:type="continuationSeparator" w:id="0">
    <w:p w14:paraId="7D071C7B" w14:textId="77777777" w:rsidR="0087775F" w:rsidRDefault="0087775F" w:rsidP="009C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7803" w14:textId="545386E7" w:rsidR="009C0490" w:rsidRDefault="009C0490" w:rsidP="009C0490">
    <w:pPr>
      <w:spacing w:after="60"/>
    </w:pPr>
    <w:r>
      <w:rPr>
        <w:rFonts w:ascii="Arial" w:eastAsia="Arial" w:hAnsi="Arial" w:cs="Arial"/>
        <w:i/>
        <w:iCs/>
        <w:color w:val="5B1F4A"/>
      </w:rPr>
      <w:t>The system is built. The partnerships are agreed. The curriculum is complete. The only thing missing is fuel.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12C48"/>
    <w:multiLevelType w:val="hybridMultilevel"/>
    <w:tmpl w:val="6FB4CA48"/>
    <w:lvl w:ilvl="0" w:tplc="CE10EFDA">
      <w:start w:val="1"/>
      <w:numFmt w:val="bullet"/>
      <w:lvlText w:val="●"/>
      <w:lvlJc w:val="left"/>
      <w:pPr>
        <w:ind w:left="720" w:hanging="360"/>
      </w:pPr>
    </w:lvl>
    <w:lvl w:ilvl="1" w:tplc="28F0CDCA">
      <w:start w:val="1"/>
      <w:numFmt w:val="bullet"/>
      <w:lvlText w:val="○"/>
      <w:lvlJc w:val="left"/>
      <w:pPr>
        <w:ind w:left="1440" w:hanging="360"/>
      </w:pPr>
    </w:lvl>
    <w:lvl w:ilvl="2" w:tplc="63DC8F5A">
      <w:start w:val="1"/>
      <w:numFmt w:val="bullet"/>
      <w:lvlText w:val="■"/>
      <w:lvlJc w:val="left"/>
      <w:pPr>
        <w:ind w:left="2160" w:hanging="360"/>
      </w:pPr>
    </w:lvl>
    <w:lvl w:ilvl="3" w:tplc="F6DAC506">
      <w:start w:val="1"/>
      <w:numFmt w:val="bullet"/>
      <w:lvlText w:val="●"/>
      <w:lvlJc w:val="left"/>
      <w:pPr>
        <w:ind w:left="2880" w:hanging="360"/>
      </w:pPr>
    </w:lvl>
    <w:lvl w:ilvl="4" w:tplc="E8F83A9C">
      <w:start w:val="1"/>
      <w:numFmt w:val="bullet"/>
      <w:lvlText w:val="○"/>
      <w:lvlJc w:val="left"/>
      <w:pPr>
        <w:ind w:left="3600" w:hanging="360"/>
      </w:pPr>
    </w:lvl>
    <w:lvl w:ilvl="5" w:tplc="DF9E3CEA">
      <w:start w:val="1"/>
      <w:numFmt w:val="bullet"/>
      <w:lvlText w:val="■"/>
      <w:lvlJc w:val="left"/>
      <w:pPr>
        <w:ind w:left="4320" w:hanging="360"/>
      </w:pPr>
    </w:lvl>
    <w:lvl w:ilvl="6" w:tplc="476AFCBC">
      <w:start w:val="1"/>
      <w:numFmt w:val="bullet"/>
      <w:lvlText w:val="●"/>
      <w:lvlJc w:val="left"/>
      <w:pPr>
        <w:ind w:left="5040" w:hanging="360"/>
      </w:pPr>
    </w:lvl>
    <w:lvl w:ilvl="7" w:tplc="62280E86">
      <w:start w:val="1"/>
      <w:numFmt w:val="bullet"/>
      <w:lvlText w:val="●"/>
      <w:lvlJc w:val="left"/>
      <w:pPr>
        <w:ind w:left="5760" w:hanging="360"/>
      </w:pPr>
    </w:lvl>
    <w:lvl w:ilvl="8" w:tplc="A23C6A02">
      <w:start w:val="1"/>
      <w:numFmt w:val="bullet"/>
      <w:lvlText w:val="●"/>
      <w:lvlJc w:val="left"/>
      <w:pPr>
        <w:ind w:left="6480" w:hanging="360"/>
      </w:pPr>
    </w:lvl>
  </w:abstractNum>
  <w:abstractNum w:abstractNumId="1" w15:restartNumberingAfterBreak="0">
    <w:nsid w:val="74C03F6C"/>
    <w:multiLevelType w:val="hybridMultilevel"/>
    <w:tmpl w:val="8EC80BDE"/>
    <w:lvl w:ilvl="0" w:tplc="880EFCBC">
      <w:start w:val="1"/>
      <w:numFmt w:val="bullet"/>
      <w:lvlText w:val="•"/>
      <w:lvlJc w:val="left"/>
      <w:pPr>
        <w:ind w:left="360" w:hanging="360"/>
      </w:pPr>
    </w:lvl>
    <w:lvl w:ilvl="1" w:tplc="618A4E4C">
      <w:numFmt w:val="decimal"/>
      <w:lvlText w:val=""/>
      <w:lvlJc w:val="left"/>
    </w:lvl>
    <w:lvl w:ilvl="2" w:tplc="0CE62984">
      <w:numFmt w:val="decimal"/>
      <w:lvlText w:val=""/>
      <w:lvlJc w:val="left"/>
    </w:lvl>
    <w:lvl w:ilvl="3" w:tplc="F298530E">
      <w:numFmt w:val="decimal"/>
      <w:lvlText w:val=""/>
      <w:lvlJc w:val="left"/>
    </w:lvl>
    <w:lvl w:ilvl="4" w:tplc="A11E658C">
      <w:numFmt w:val="decimal"/>
      <w:lvlText w:val=""/>
      <w:lvlJc w:val="left"/>
    </w:lvl>
    <w:lvl w:ilvl="5" w:tplc="3708C09A">
      <w:numFmt w:val="decimal"/>
      <w:lvlText w:val=""/>
      <w:lvlJc w:val="left"/>
    </w:lvl>
    <w:lvl w:ilvl="6" w:tplc="50623B72">
      <w:numFmt w:val="decimal"/>
      <w:lvlText w:val=""/>
      <w:lvlJc w:val="left"/>
    </w:lvl>
    <w:lvl w:ilvl="7" w:tplc="D9D2D5BC">
      <w:numFmt w:val="decimal"/>
      <w:lvlText w:val=""/>
      <w:lvlJc w:val="left"/>
    </w:lvl>
    <w:lvl w:ilvl="8" w:tplc="0C103A16">
      <w:numFmt w:val="decimal"/>
      <w:lvlText w:val=""/>
      <w:lvlJc w:val="left"/>
    </w:lvl>
  </w:abstractNum>
  <w:num w:numId="1" w16cid:durableId="1232277427">
    <w:abstractNumId w:val="0"/>
    <w:lvlOverride w:ilvl="0">
      <w:startOverride w:val="1"/>
    </w:lvlOverride>
  </w:num>
  <w:num w:numId="2" w16cid:durableId="85500492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05"/>
    <w:rsid w:val="00007D76"/>
    <w:rsid w:val="0002506F"/>
    <w:rsid w:val="00333105"/>
    <w:rsid w:val="00410758"/>
    <w:rsid w:val="004E4304"/>
    <w:rsid w:val="0057543C"/>
    <w:rsid w:val="00685463"/>
    <w:rsid w:val="00717217"/>
    <w:rsid w:val="0087775F"/>
    <w:rsid w:val="009C0490"/>
    <w:rsid w:val="00D3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F55"/>
  <w15:docId w15:val="{9E565DBC-5D3E-4216-81C1-1DCA479C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C0490"/>
    <w:pPr>
      <w:tabs>
        <w:tab w:val="center" w:pos="4680"/>
        <w:tab w:val="right" w:pos="9360"/>
      </w:tabs>
    </w:pPr>
  </w:style>
  <w:style w:type="character" w:customStyle="1" w:styleId="HeaderChar">
    <w:name w:val="Header Char"/>
    <w:basedOn w:val="DefaultParagraphFont"/>
    <w:link w:val="Header"/>
    <w:uiPriority w:val="99"/>
    <w:rsid w:val="009C0490"/>
  </w:style>
  <w:style w:type="paragraph" w:styleId="Footer">
    <w:name w:val="footer"/>
    <w:basedOn w:val="Normal"/>
    <w:link w:val="FooterChar"/>
    <w:uiPriority w:val="99"/>
    <w:unhideWhenUsed/>
    <w:rsid w:val="009C0490"/>
    <w:pPr>
      <w:tabs>
        <w:tab w:val="center" w:pos="4680"/>
        <w:tab w:val="right" w:pos="9360"/>
      </w:tabs>
    </w:pPr>
  </w:style>
  <w:style w:type="character" w:customStyle="1" w:styleId="FooterChar">
    <w:name w:val="Footer Char"/>
    <w:basedOn w:val="DefaultParagraphFont"/>
    <w:link w:val="Footer"/>
    <w:uiPriority w:val="99"/>
    <w:rsid w:val="009C0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462</Words>
  <Characters>2781</Characters>
  <Application>Microsoft Office Word</Application>
  <DocSecurity>0</DocSecurity>
  <Lines>111</Lines>
  <Paragraphs>104</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9</cp:revision>
  <dcterms:created xsi:type="dcterms:W3CDTF">2026-06-25T06:53:00Z</dcterms:created>
  <dcterms:modified xsi:type="dcterms:W3CDTF">2026-06-25T06:58:00Z</dcterms:modified>
</cp:coreProperties>
</file>