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EDE8F2" w:val="clear"/>
        <w:spacing w:after="0" w:before="0"/>
      </w:pPr>
      <w:r>
        <w:rPr>
          <w:sz w:val="20"/>
          <w:szCs w:val="20"/>
        </w:rPr>
        <w:t xml:space="preserve"> </w:t>
      </w:r>
    </w:p>
    <w:p>
      <w:pPr>
        <w:shd w:fill="EDE8F2" w:val="clear"/>
        <w:spacing w:after="0" w:before="0"/>
        <w:jc w:val="center"/>
      </w:pPr>
      <w:r>
        <w:rPr>
          <w:rFonts w:ascii="Georgia" w:cs="Georgia" w:eastAsia="Georgia" w:hAnsi="Georgia"/>
          <w:b/>
          <w:bCs/>
          <w:color w:val="1C2D40"/>
          <w:sz w:val="48"/>
          <w:szCs w:val="48"/>
        </w:rPr>
        <w:t xml:space="preserve">SEXESS</w:t>
      </w:r>
    </w:p>
    <w:p>
      <w:pPr>
        <w:shd w:fill="EDE8F2" w:val="clear"/>
        <w:spacing w:after="0" w:before="0"/>
        <w:jc w:val="center"/>
      </w:pPr>
      <w:r>
        <w:rPr>
          <w:rFonts w:ascii="Georgia" w:cs="Georgia" w:eastAsia="Georgia" w:hAnsi="Georgia"/>
          <w:i/>
          <w:iCs/>
          <w:color w:val="C8A96E"/>
          <w:sz w:val="22"/>
          <w:szCs w:val="22"/>
        </w:rPr>
        <w:t xml:space="preserve">Sexual success after trauma. We said it. Because someone had to.</w:t>
      </w:r>
    </w:p>
    <w:p>
      <w:pPr>
        <w:shd w:fill="F5E6EC" w:val="clear"/>
        <w:spacing w:after="0" w:before="0"/>
        <w:jc w:val="center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Where victims become survivors — on their own terms.</w:t>
      </w:r>
    </w:p>
    <w:p>
      <w:pPr>
        <w:shd w:fill="EDE8F2" w:val="clear"/>
        <w:spacing w:after="200" w:before="0"/>
      </w:pPr>
      <w:r>
        <w:rPr>
          <w:sz w:val="20"/>
          <w:szCs w:val="20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EDE8F2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8A96E"/>
                <w:sz w:val="48"/>
                <w:szCs w:val="48"/>
              </w:rPr>
              <w:t xml:space="preserve">18.7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C2D40"/>
                <w:sz w:val="18"/>
                <w:szCs w:val="18"/>
              </w:rPr>
              <w:t xml:space="preserve">DV incidents per 1,000 Spokane residents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EDE8F2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8A96E"/>
                <w:sz w:val="48"/>
                <w:szCs w:val="48"/>
              </w:rPr>
              <w:t xml:space="preserve">2x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C2D40"/>
                <w:sz w:val="18"/>
                <w:szCs w:val="18"/>
              </w:rPr>
              <w:t xml:space="preserve">Washington State average DV rate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EDE8F2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8A96E"/>
                <w:sz w:val="48"/>
                <w:szCs w:val="48"/>
              </w:rPr>
              <w:t xml:space="preserve">84%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C2D40"/>
                <w:sz w:val="18"/>
                <w:szCs w:val="18"/>
              </w:rPr>
              <w:t xml:space="preserve">of survivors receive no meaningful help</w:t>
            </w:r>
          </w:p>
        </w:tc>
      </w:tr>
    </w:tbl>
    <w:p>
      <w:pPr>
        <w:spacing w:after="80" w:before="200"/>
      </w:pPr>
    </w:p>
    <w:p>
      <w:pPr>
        <w:spacing w:after="60" w:before="200"/>
      </w:pPr>
      <w:r>
        <w:rPr>
          <w:rFonts w:ascii="Georgia" w:cs="Georgia" w:eastAsia="Georgia" w:hAnsi="Georgia"/>
          <w:b/>
          <w:bCs/>
          <w:color w:val="7B1A2E"/>
          <w:spacing w:val="60"/>
          <w:sz w:val="22"/>
          <w:szCs w:val="22"/>
        </w:rPr>
        <w:t xml:space="preserve">OUR MISSION</w:t>
      </w:r>
    </w:p>
    <w:p>
      <w:pPr>
        <w:spacing w:after="80" w:before="4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55555"/>
          <w:sz w:val="20"/>
          <w:szCs w:val="20"/>
        </w:rPr>
        <w:t xml:space="preserve">Sexess is a Spokane-based 501(c)(3) nonprofit dedicated to breaking cycles of domestic violence and sexual assault. We address the crisis from both ends simultaneously — providing direct aid to survivors who need help right now, and building the upstream relationship education that prevents harm before it begins.</w:t>
      </w:r>
    </w:p>
    <w:p>
      <w:pPr>
        <w:pBdr>
          <w:left w:val="single" w:color="7B1A2E" w:sz="24" w:space="4"/>
        </w:pBdr>
        <w:shd w:fill="F5F0EE" w:val="clear"/>
        <w:spacing w:after="160" w:before="160"/>
        <w:ind w:left="440"/>
      </w:pPr>
      <w:r>
        <w:rPr>
          <w:rFonts w:ascii="Georgia" w:cs="Georgia" w:eastAsia="Georgia" w:hAnsi="Georgia"/>
          <w:b/>
          <w:bCs/>
          <w:i/>
          <w:iCs/>
          <w:color w:val="7B1A2E"/>
          <w:sz w:val="22"/>
          <w:szCs w:val="22"/>
        </w:rPr>
        <w:t xml:space="preserve">We don't just respond to crisis. We end the conditions that create it.</w:t>
      </w:r>
    </w:p>
    <w:p>
      <w:pPr>
        <w:pBdr>
          <w:bottom w:val="single" w:color="DDCCCC" w:sz="4" w:space="1"/>
        </w:pBdr>
        <w:spacing w:after="120" w:before="120"/>
      </w:pPr>
    </w:p>
    <w:p>
      <w:pPr>
        <w:spacing w:after="60" w:before="200"/>
      </w:pPr>
      <w:r>
        <w:rPr>
          <w:rFonts w:ascii="Georgia" w:cs="Georgia" w:eastAsia="Georgia" w:hAnsi="Georgia"/>
          <w:b/>
          <w:bCs/>
          <w:color w:val="7B1A2E"/>
          <w:spacing w:val="60"/>
          <w:sz w:val="22"/>
          <w:szCs w:val="22"/>
        </w:rPr>
        <w:t xml:space="preserve">DIRECT AID — SPENT ON PEOPLE, NOT PROPERTY</w:t>
      </w:r>
    </w:p>
    <w:p>
      <w:pPr>
        <w:spacing w:after="80" w:before="4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55555"/>
          <w:sz w:val="20"/>
          <w:szCs w:val="20"/>
        </w:rPr>
        <w:t xml:space="preserve">Traditional shelters invest millions in buildings with fixed capacity. When those buildings are full, survivors wait — sometimes in danger. Sexess operates differently. Every dollar we receive is spent directly on a person, not a property.</w:t>
      </w:r>
    </w:p>
    <w:p>
      <w:pPr>
        <w:spacing w:after="80" w:before="4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55555"/>
          <w:sz w:val="20"/>
          <w:szCs w:val="20"/>
        </w:rPr>
        <w:t xml:space="preserve">Moving expenses paid today get a survivor into long-term stable housing immediately. A car repair maintained keeps a job that maintains independence. Legal fees resolved end a situation permanently. No waitlist. No fixed capacity. Every dollar serves someone directly.</w:t>
      </w:r>
    </w:p>
    <w:p>
      <w:pPr>
        <w:spacing w:after="4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none"/>
              <w:left w:val="none"/>
              <w:bottom w:val="none"/>
              <w:right w:val="single" w:color="7B1A2E" w:sz="4"/>
            </w:tcBorders>
            <w:shd w:fill="F5F0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C2D40"/>
                <w:sz w:val="20"/>
                <w:szCs w:val="20"/>
              </w:rPr>
              <w:t xml:space="preserve">🏠  Safe Stays</w:t>
            </w:r>
          </w:p>
          <w:p>
            <w:r>
              <w:rPr>
                <w:rFonts w:ascii="Georgia" w:cs="Georgia" w:eastAsia="Georgia" w:hAnsi="Georgia"/>
                <w:color w:val="555555"/>
                <w:sz w:val="19"/>
                <w:szCs w:val="19"/>
              </w:rPr>
              <w:t xml:space="preserve">Emergency housing support for survivors escaping dangerous situations</w:t>
            </w:r>
          </w:p>
          <w:p>
            <w:pPr>
              <w:spacing w:before="80"/>
            </w:pPr>
            <w:r>
              <w:rPr>
                <w:rFonts w:ascii="Georgia" w:cs="Georgia" w:eastAsia="Georgia" w:hAnsi="Georgia"/>
                <w:b/>
                <w:bCs/>
                <w:color w:val="1C2D40"/>
                <w:sz w:val="20"/>
                <w:szCs w:val="20"/>
              </w:rPr>
              <w:t xml:space="preserve">⚖️  Legal Aid &amp; Advocacy</w:t>
            </w:r>
          </w:p>
          <w:p>
            <w:r>
              <w:rPr>
                <w:rFonts w:ascii="Georgia" w:cs="Georgia" w:eastAsia="Georgia" w:hAnsi="Georgia"/>
                <w:color w:val="555555"/>
                <w:sz w:val="19"/>
                <w:szCs w:val="19"/>
              </w:rPr>
              <w:t xml:space="preserve">Legal support, victim advocacy, and navigation of complex systems</w:t>
            </w:r>
          </w:p>
          <w:p>
            <w:pPr>
              <w:spacing w:before="80"/>
            </w:pPr>
            <w:r>
              <w:rPr>
                <w:rFonts w:ascii="Georgia" w:cs="Georgia" w:eastAsia="Georgia" w:hAnsi="Georgia"/>
                <w:b/>
                <w:bCs/>
                <w:color w:val="1C2D40"/>
                <w:sz w:val="20"/>
                <w:szCs w:val="20"/>
              </w:rPr>
              <w:t xml:space="preserve">💼  Job Readiness Programs</w:t>
            </w:r>
          </w:p>
          <w:p>
            <w:r>
              <w:rPr>
                <w:rFonts w:ascii="Georgia" w:cs="Georgia" w:eastAsia="Georgia" w:hAnsi="Georgia"/>
                <w:color w:val="555555"/>
                <w:sz w:val="19"/>
                <w:szCs w:val="19"/>
              </w:rPr>
              <w:t xml:space="preserve">Employment support and skills development for financial independence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  <w:shd w:fill="F5F0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C2D40"/>
                <w:sz w:val="20"/>
                <w:szCs w:val="20"/>
              </w:rPr>
              <w:t xml:space="preserve">🚗  Moving Expenses</w:t>
            </w:r>
          </w:p>
          <w:p>
            <w:r>
              <w:rPr>
                <w:rFonts w:ascii="Georgia" w:cs="Georgia" w:eastAsia="Georgia" w:hAnsi="Georgia"/>
                <w:color w:val="555555"/>
                <w:sz w:val="19"/>
                <w:szCs w:val="19"/>
              </w:rPr>
              <w:t xml:space="preserve">Financial assistance for survivors relocating to permanent safety</w:t>
            </w:r>
          </w:p>
          <w:p>
            <w:pPr>
              <w:spacing w:before="80"/>
            </w:pPr>
            <w:r>
              <w:rPr>
                <w:rFonts w:ascii="Georgia" w:cs="Georgia" w:eastAsia="Georgia" w:hAnsi="Georgia"/>
                <w:b/>
                <w:bCs/>
                <w:color w:val="1C2D40"/>
                <w:sz w:val="20"/>
                <w:szCs w:val="20"/>
              </w:rPr>
              <w:t xml:space="preserve">🛡️  Victim Advocacy</w:t>
            </w:r>
          </w:p>
          <w:p>
            <w:r>
              <w:rPr>
                <w:rFonts w:ascii="Georgia" w:cs="Georgia" w:eastAsia="Georgia" w:hAnsi="Georgia"/>
                <w:color w:val="555555"/>
                <w:sz w:val="19"/>
                <w:szCs w:val="19"/>
              </w:rPr>
              <w:t xml:space="preserve">Dedicated advocates supporting survivors through every step of recovery</w:t>
            </w:r>
          </w:p>
          <w:p>
            <w:pPr>
              <w:spacing w:before="80"/>
            </w:pPr>
            <w:r>
              <w:rPr>
                <w:rFonts w:ascii="Georgia" w:cs="Georgia" w:eastAsia="Georgia" w:hAnsi="Georgia"/>
                <w:b/>
                <w:bCs/>
                <w:color w:val="1C2D40"/>
                <w:sz w:val="20"/>
                <w:szCs w:val="20"/>
              </w:rPr>
              <w:t xml:space="preserve">📚  Resource Navigation</w:t>
            </w:r>
          </w:p>
          <w:p>
            <w:r>
              <w:rPr>
                <w:rFonts w:ascii="Georgia" w:cs="Georgia" w:eastAsia="Georgia" w:hAnsi="Georgia"/>
                <w:color w:val="555555"/>
                <w:sz w:val="19"/>
                <w:szCs w:val="19"/>
              </w:rPr>
              <w:t xml:space="preserve">Connecting survivors with community resources and support networks</w:t>
            </w:r>
          </w:p>
        </w:tc>
      </w:tr>
    </w:tbl>
    <w:p>
      <w:pPr>
        <w:spacing w:after="80" w:before="120"/>
      </w:pPr>
    </w:p>
    <w:p>
      <w:pPr>
        <w:shd w:fill="EDE8F2" w:val="clear"/>
        <w:spacing w:after="160" w:before="160"/>
        <w:jc w:val="center"/>
      </w:pPr>
      <w:r>
        <w:rPr>
          <w:rFonts w:ascii="Georgia" w:cs="Georgia" w:eastAsia="Georgia" w:hAnsi="Georgia"/>
          <w:b/>
          <w:bCs/>
          <w:color w:val="C8A96E"/>
          <w:sz w:val="24"/>
          <w:szCs w:val="24"/>
        </w:rPr>
        <w:t xml:space="preserve">Shelters spend millions on buildings with fixed capacity. Sexess spends every dollar on people with unlimited capacity.</w:t>
      </w:r>
    </w:p>
    <w:p>
      <w:pPr>
        <w:pBdr>
          <w:bottom w:val="single" w:color="DDCCCC" w:sz="4" w:space="1"/>
        </w:pBdr>
        <w:spacing w:after="120" w:before="120"/>
      </w:pPr>
    </w:p>
    <w:p>
      <w:pPr>
        <w:spacing w:after="60" w:before="200"/>
      </w:pPr>
      <w:r>
        <w:rPr>
          <w:rFonts w:ascii="Georgia" w:cs="Georgia" w:eastAsia="Georgia" w:hAnsi="Georgia"/>
          <w:b/>
          <w:bCs/>
          <w:color w:val="7B1A2E"/>
          <w:spacing w:val="60"/>
          <w:sz w:val="22"/>
          <w:szCs w:val="22"/>
        </w:rPr>
        <w:t xml:space="preserve">EDUCATION &amp; PREVENTION — THE HERO'S RELATIONSHIP JOURNEY</w:t>
      </w:r>
    </w:p>
    <w:p>
      <w:pPr>
        <w:spacing w:after="80" w:before="4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55555"/>
          <w:sz w:val="20"/>
          <w:szCs w:val="20"/>
        </w:rPr>
        <w:t xml:space="preserve">Most people were never taught the relationship skills that prevent harm from happening in the first place. Intimology’s Hero’s Relationship Journey is not just relationship education — it’s a complete life operating system for building your perfect life on your own terms. Ask yourself this: how much is a system worth that helps you find the right compatible partner — and then teaches you how to build a real team with them, manage resources together, grow something of your own, achieve your goals, and design your perfect life on your own terms? Useful not just when you’re dating — at every stage of life. A 52-week structured, evidence-informed curriculum covering partner selection, team building, resource management, and goal achievement — for survivors rebuilding, and for everyone who deserves better tools before crisis hits.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Communication &amp; Boundaries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Practical frameworks for honest, functional communication and boundary-setting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Trust &amp; Safety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Evidence-informed tools for building and recognizing genuine relational safety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Intimacy &amp; Connection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Shame-free education on healthy intimacy across all relationship types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Conflict &amp; Repair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Structured approaches to conflict resolution and relationship repair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Identity &amp; Empowerment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Self-knowledge tools that inform every other relationship skill</w:t>
      </w:r>
    </w:p>
    <w:p>
      <w:pPr>
        <w:pBdr>
          <w:bottom w:val="single" w:color="DDCCCC" w:sz="4" w:space="1"/>
        </w:pBdr>
        <w:spacing w:after="120" w:before="120"/>
      </w:pPr>
    </w:p>
    <w:p>
      <w:pPr>
        <w:spacing w:after="60" w:before="200"/>
      </w:pPr>
      <w:r>
        <w:rPr>
          <w:rFonts w:ascii="Georgia" w:cs="Georgia" w:eastAsia="Georgia" w:hAnsi="Georgia"/>
          <w:b/>
          <w:bCs/>
          <w:color w:val="7B1A2E"/>
          <w:spacing w:val="60"/>
          <w:sz w:val="22"/>
          <w:szCs w:val="22"/>
        </w:rPr>
        <w:t xml:space="preserve">A SELF-SUSTAINING MODEL</w:t>
      </w:r>
    </w:p>
    <w:p>
      <w:pPr>
        <w:spacing w:after="80" w:before="4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55555"/>
          <w:sz w:val="20"/>
          <w:szCs w:val="20"/>
        </w:rPr>
        <w:t xml:space="preserve">Unlike traditional nonprofits dependent on perpetual fundraising, Sexess funds its free survivor services through Intimology — our fee-based relationship education division. Every enrollment funds direct aid. As Intimology grows, Sexess's capacity to serve survivors grows with it. The capacity to help is limited only by funding — never by beds.</w:t>
      </w:r>
    </w:p>
    <w:p>
      <w:pPr>
        <w:spacing w:before="120" w:after="120"/>
      </w:pPr>
      <w:r>
        <w:rPr>
          <w:i/>
          <w:color w:val="7B1A2E"/>
        </w:rPr>
        <w:t xml:space="preserve">Would you support an organization allocating 60 cents of every dollar directly to safe stays, legal fees, and survivor stability?</w:t>
      </w:r>
    </w:p>
    <w:p>
      <w:pPr>
        <w:spacing w:before="120" w:after="120"/>
      </w:pPr>
      <w:r>
        <w:rPr>
          <w:i/>
          <w:color w:val="7B1A2E"/>
        </w:rPr>
        <w:t xml:space="preserve">Does a nonprofit that funds its own mission through earned revenue — instead of depending entirely on grants — sound like a safer long-term investment?</w:t>
      </w:r>
    </w:p>
    <w:p>
      <w:pPr>
        <w:pBdr>
          <w:left w:val="single" w:color="7B1A2E" w:sz="24" w:space="4"/>
        </w:pBdr>
        <w:shd w:fill="F5F0EE" w:val="clear"/>
        <w:spacing w:after="160" w:before="160"/>
        <w:ind w:left="440"/>
      </w:pPr>
      <w:r>
        <w:rPr>
          <w:rFonts w:ascii="Georgia" w:cs="Georgia" w:eastAsia="Georgia" w:hAnsi="Georgia"/>
          <w:b/>
          <w:bCs/>
          <w:i/>
          <w:iCs/>
          <w:color w:val="7B1A2E"/>
          <w:sz w:val="22"/>
          <w:szCs w:val="22"/>
        </w:rPr>
        <w:t xml:space="preserve">This is not a charity waiting for donations. It is a self-reinforcing ecosystem built to scale.</w:t>
      </w:r>
    </w:p>
    <w:p>
      <w:pPr>
        <w:pBdr>
          <w:bottom w:val="single" w:color="DDCCCC" w:sz="4" w:space="1"/>
        </w:pBdr>
        <w:spacing w:after="120" w:before="120"/>
      </w:pPr>
    </w:p>
    <w:p>
      <w:pPr>
        <w:spacing w:before="120" w:after="120"/>
      </w:pPr>
      <w:r>
        <w:rPr>
          <w:i/>
          <w:color w:val="7B1A2E"/>
        </w:rPr>
        <w:t xml:space="preserve">Do stable relationships make communities stronger?</w:t>
      </w:r>
    </w:p>
    <w:p>
      <w:pPr>
        <w:spacing w:before="120" w:after="120"/>
      </w:pPr>
      <w:r>
        <w:rPr>
          <w:i/>
          <w:color w:val="7B1A2E"/>
        </w:rPr>
        <w:t xml:space="preserve">Do most systems respond to crisis instead of preventing it?</w:t>
      </w:r>
    </w:p>
    <w:p>
      <w:pPr>
        <w:spacing w:before="120" w:after="120"/>
      </w:pPr>
      <w:r>
        <w:rPr>
          <w:i/>
          <w:color w:val="7B1A2E"/>
        </w:rPr>
        <w:t xml:space="preserve">Should prevention be practical, measurable, and repeatable?</w:t>
      </w:r>
    </w:p>
    <w:p>
      <w:pPr>
        <w:spacing w:after="60" w:before="200"/>
      </w:pPr>
      <w:r>
        <w:rPr>
          <w:rFonts w:ascii="Georgia" w:cs="Georgia" w:eastAsia="Georgia" w:hAnsi="Georgia"/>
          <w:b/>
          <w:bCs/>
          <w:color w:val="7B1A2E"/>
          <w:spacing w:val="60"/>
          <w:sz w:val="22"/>
          <w:szCs w:val="22"/>
        </w:rPr>
        <w:t xml:space="preserve">WHY SEXESS IS DIFFERENT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People not property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Every dollar spent directly on a survivor — no building overhead, no fixed capacity, no waitlist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Simultaneous approach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Crisis response AND upstream prevention — not one or the other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Survivor-led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Founded by survivors and practitioners with 25+ certifications and lived experience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Inclusive by design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No heteronormative assumptions — built for everyone, leaves nobody out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Financially sustainable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Earned revenue model reduces long-term grant dependency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Measurable impact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Projecting 16-50% increase in survivor aid within 18 months of activation</w:t>
      </w:r>
    </w:p>
    <w:p>
      <w:pPr>
        <w:pBdr>
          <w:top w:val="single" w:color="7B1A2E" w:sz="20" w:space="1"/>
        </w:pBdr>
        <w:spacing w:after="60" w:before="280"/>
      </w:pPr>
    </w:p>
    <w:p>
      <w:pPr>
        <w:spacing w:after="0" w:before="0"/>
        <w:jc w:val="center"/>
      </w:pPr>
      <w:r>
        <w:rPr>
          <w:rFonts w:ascii="Georgia" w:cs="Georgia" w:eastAsia="Georgia" w:hAnsi="Georgia"/>
          <w:i/>
          <w:iCs/>
          <w:color w:val="555555"/>
          <w:sz w:val="17"/>
          <w:szCs w:val="17"/>
        </w:rPr>
        <w:t xml:space="preserve">Sexess  |  ask@sexess.org  |  509-383-8380  |  sexess.org  |  EIN #88-3785162  |  501(c)(3) Approved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2026-04-15T08:56:17.953Z</dcterms:created>
  <dcterms:modified xsi:type="dcterms:W3CDTF">2026-04-15T08:56:17.955Z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