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E55D" w14:textId="77777777" w:rsidR="00962C87" w:rsidRDefault="00000000">
      <w:pPr>
        <w:spacing w:after="20"/>
      </w:pPr>
      <w:r>
        <w:rPr>
          <w:rFonts w:ascii="Arial" w:eastAsia="Arial" w:hAnsi="Arial" w:cs="Arial"/>
          <w:b/>
          <w:bCs/>
          <w:color w:val="5B1F4A"/>
          <w:sz w:val="44"/>
          <w:szCs w:val="44"/>
        </w:rPr>
        <w:t>SEXESS</w:t>
      </w:r>
    </w:p>
    <w:p w14:paraId="1D8AF8D4" w14:textId="013D22DC" w:rsidR="00962C87" w:rsidRPr="005354A2" w:rsidRDefault="00000000" w:rsidP="005354A2">
      <w:pPr>
        <w:spacing w:after="20"/>
        <w:rPr>
          <w:rFonts w:ascii="Arial" w:eastAsia="Arial" w:hAnsi="Arial" w:cs="Arial"/>
          <w:i/>
          <w:iCs/>
          <w:color w:val="C8A96E"/>
          <w:sz w:val="21"/>
          <w:szCs w:val="21"/>
        </w:rPr>
      </w:pPr>
      <w:r>
        <w:rPr>
          <w:rFonts w:ascii="Arial" w:eastAsia="Arial" w:hAnsi="Arial" w:cs="Arial"/>
          <w:i/>
          <w:iCs/>
          <w:color w:val="C8A96E"/>
          <w:sz w:val="21"/>
          <w:szCs w:val="21"/>
        </w:rPr>
        <w:t xml:space="preserve">Sexual success after trauma. </w:t>
      </w:r>
      <w:r w:rsidR="005354A2" w:rsidRPr="005354A2">
        <w:rPr>
          <w:rFonts w:ascii="Arial" w:eastAsia="Arial" w:hAnsi="Arial" w:cs="Arial"/>
          <w:i/>
          <w:iCs/>
          <w:color w:val="C8A96E"/>
          <w:sz w:val="21"/>
          <w:szCs w:val="21"/>
        </w:rPr>
        <w:t>Learn — Heal — Rebuild</w:t>
      </w:r>
    </w:p>
    <w:p w14:paraId="7778A0E6" w14:textId="77777777" w:rsidR="00962C87" w:rsidRDefault="00000000">
      <w:pPr>
        <w:spacing w:after="20"/>
      </w:pPr>
      <w:r>
        <w:rPr>
          <w:rFonts w:ascii="Arial" w:eastAsia="Arial" w:hAnsi="Arial" w:cs="Arial"/>
          <w:color w:val="555555"/>
          <w:sz w:val="19"/>
          <w:szCs w:val="19"/>
        </w:rPr>
        <w:t>Breaking cycles of domestic violence and sexual assault through direct aid and upstream prevention.</w:t>
      </w:r>
    </w:p>
    <w:p w14:paraId="69C1871F" w14:textId="77777777" w:rsidR="00962C87" w:rsidRDefault="00000000">
      <w:pPr>
        <w:pBdr>
          <w:bottom w:val="single" w:sz="4" w:space="4" w:color="C8A96E"/>
        </w:pBdr>
        <w:spacing w:after="120"/>
      </w:pPr>
      <w:r>
        <w:rPr>
          <w:rFonts w:ascii="Arial" w:eastAsia="Arial" w:hAnsi="Arial" w:cs="Arial"/>
          <w:color w:val="555555"/>
          <w:sz w:val="17"/>
          <w:szCs w:val="17"/>
        </w:rPr>
        <w:t xml:space="preserve">501(c)(3) </w:t>
      </w: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Approved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EIN #88-</w:t>
      </w: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3785162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Spokane, Washington</w:t>
      </w:r>
    </w:p>
    <w:p w14:paraId="40699BEF" w14:textId="77777777" w:rsidR="00962C87" w:rsidRDefault="00962C87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962C87" w14:paraId="33C94B3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FFA57" w14:textId="77777777" w:rsidR="00962C87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6"/>
                <w:szCs w:val="36"/>
              </w:rPr>
              <w:t>18.7</w:t>
            </w:r>
          </w:p>
          <w:p w14:paraId="64839F44" w14:textId="77777777" w:rsidR="00962C87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DV offenses per 1,000 Spokane residents</w:t>
            </w:r>
          </w:p>
        </w:tc>
        <w:tc>
          <w:tcPr>
            <w:tcW w:w="312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1CE5E" w14:textId="77777777" w:rsidR="00962C87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6"/>
                <w:szCs w:val="36"/>
              </w:rPr>
              <w:t>84%</w:t>
            </w:r>
          </w:p>
          <w:p w14:paraId="16D6BDC0" w14:textId="77777777" w:rsidR="00962C87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of survivors receive no meaningful help</w:t>
            </w:r>
          </w:p>
        </w:tc>
        <w:tc>
          <w:tcPr>
            <w:tcW w:w="312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A1ACF" w14:textId="77777777" w:rsidR="00962C87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6"/>
                <w:szCs w:val="36"/>
              </w:rPr>
              <w:t>76%</w:t>
            </w:r>
          </w:p>
          <w:p w14:paraId="1B23498C" w14:textId="77777777" w:rsidR="00962C87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collapse in WA state VOCA funding</w:t>
            </w:r>
          </w:p>
        </w:tc>
      </w:tr>
    </w:tbl>
    <w:p w14:paraId="4C5832A9" w14:textId="77777777" w:rsidR="00962C87" w:rsidRDefault="00962C87">
      <w:pPr>
        <w:spacing w:before="100"/>
      </w:pPr>
    </w:p>
    <w:p w14:paraId="6E9C4C84" w14:textId="77777777" w:rsidR="00962C87" w:rsidRDefault="00000000">
      <w:pPr>
        <w:pBdr>
          <w:bottom w:val="single" w:sz="2" w:space="3" w:color="D4B8C8"/>
        </w:pBdr>
        <w:spacing w:before="160" w:after="60"/>
      </w:pPr>
      <w:r>
        <w:rPr>
          <w:rFonts w:ascii="Arial" w:eastAsia="Arial" w:hAnsi="Arial" w:cs="Arial"/>
          <w:b/>
          <w:bCs/>
          <w:color w:val="5B1F4A"/>
          <w:sz w:val="21"/>
          <w:szCs w:val="21"/>
        </w:rPr>
        <w:t>The Name Is Intentional</w:t>
      </w:r>
    </w:p>
    <w:p w14:paraId="7D305CF5" w14:textId="77777777" w:rsidR="00962C87" w:rsidRDefault="00000000">
      <w:pPr>
        <w:spacing w:after="80"/>
      </w:pPr>
      <w:r>
        <w:rPr>
          <w:rFonts w:ascii="Arial" w:eastAsia="Arial" w:hAnsi="Arial" w:cs="Arial"/>
          <w:color w:val="555555"/>
        </w:rPr>
        <w:t>Sexual success after trauma isn’t a luxury — it’s the point. Survivors carry shame, guilt, and self-disgust that were never theirs to carry. Sexess exists to interrupt that programming. Reclaiming what abuse tried to permanently take is not a side effect of this program. It is the mission.</w:t>
      </w:r>
    </w:p>
    <w:p w14:paraId="436B30B2" w14:textId="77777777" w:rsidR="00962C87" w:rsidRDefault="00000000">
      <w:pPr>
        <w:pBdr>
          <w:bottom w:val="single" w:sz="2" w:space="3" w:color="D4B8C8"/>
        </w:pBdr>
        <w:spacing w:before="160" w:after="60"/>
      </w:pPr>
      <w:r>
        <w:rPr>
          <w:rFonts w:ascii="Arial" w:eastAsia="Arial" w:hAnsi="Arial" w:cs="Arial"/>
          <w:b/>
          <w:bCs/>
          <w:color w:val="5B1F4A"/>
          <w:sz w:val="21"/>
          <w:szCs w:val="21"/>
        </w:rPr>
        <w:t>The Crisis</w:t>
      </w:r>
    </w:p>
    <w:p w14:paraId="0237E2BA" w14:textId="06A1F414" w:rsidR="00962C87" w:rsidRDefault="00000000">
      <w:pPr>
        <w:spacing w:after="80"/>
      </w:pPr>
      <w:r>
        <w:rPr>
          <w:rFonts w:ascii="Arial" w:eastAsia="Arial" w:hAnsi="Arial" w:cs="Arial"/>
          <w:color w:val="555555"/>
        </w:rPr>
        <w:t>Over 4,700 nonprofits compete for the same shrinking pool of community resources in Spokane County. 84% of survivors still get no meaningful help. Federal Victims of Crime Act funding in Washington state has collapsed 76% from $74.7 million to $17.86 million</w:t>
      </w:r>
      <w:r w:rsidR="002D5D81">
        <w:rPr>
          <w:rFonts w:ascii="Arial" w:eastAsia="Arial" w:hAnsi="Arial" w:cs="Arial"/>
          <w:color w:val="555555"/>
        </w:rPr>
        <w:t xml:space="preserve"> and another 30% cut coming</w:t>
      </w:r>
      <w:r>
        <w:rPr>
          <w:rFonts w:ascii="Arial" w:eastAsia="Arial" w:hAnsi="Arial" w:cs="Arial"/>
          <w:color w:val="555555"/>
        </w:rPr>
        <w:t xml:space="preserve">. More organizations with less money producing the same broken outcomes </w:t>
      </w:r>
      <w:r w:rsidR="00D35D10">
        <w:rPr>
          <w:rFonts w:ascii="Arial" w:eastAsia="Arial" w:hAnsi="Arial" w:cs="Arial"/>
          <w:color w:val="555555"/>
        </w:rPr>
        <w:t>are</w:t>
      </w:r>
      <w:r>
        <w:rPr>
          <w:rFonts w:ascii="Arial" w:eastAsia="Arial" w:hAnsi="Arial" w:cs="Arial"/>
          <w:color w:val="555555"/>
        </w:rPr>
        <w:t xml:space="preserve"> not a crisis that more of the same will fix.</w:t>
      </w:r>
    </w:p>
    <w:p w14:paraId="3501A6AE" w14:textId="77777777" w:rsidR="00962C87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Sexess was built because the answer to a broken system isn’t another version of the same system.</w:t>
      </w:r>
    </w:p>
    <w:p w14:paraId="1B642207" w14:textId="77777777" w:rsidR="00962C87" w:rsidRDefault="00000000">
      <w:pPr>
        <w:pBdr>
          <w:bottom w:val="single" w:sz="2" w:space="3" w:color="D4B8C8"/>
        </w:pBdr>
        <w:spacing w:before="160" w:after="60"/>
      </w:pPr>
      <w:r>
        <w:rPr>
          <w:rFonts w:ascii="Arial" w:eastAsia="Arial" w:hAnsi="Arial" w:cs="Arial"/>
          <w:b/>
          <w:bCs/>
          <w:color w:val="5B1F4A"/>
          <w:sz w:val="21"/>
          <w:szCs w:val="21"/>
        </w:rPr>
        <w:t>The Model</w:t>
      </w:r>
    </w:p>
    <w:p w14:paraId="6B7A3597" w14:textId="77777777" w:rsidR="00962C87" w:rsidRDefault="00962C87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62C87" w14:paraId="21883D6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66D3E5" w14:textId="77777777" w:rsidR="00962C87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People Not Property</w:t>
            </w:r>
          </w:p>
          <w:p w14:paraId="65DBE3B6" w14:textId="51DDAE55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</w:t>
            </w:r>
            <w:r w:rsidR="00D35D10">
              <w:rPr>
                <w:rFonts w:ascii="Arial" w:eastAsia="Arial" w:hAnsi="Arial" w:cs="Arial"/>
                <w:color w:val="555555"/>
                <w:sz w:val="19"/>
                <w:szCs w:val="19"/>
              </w:rPr>
              <w:t>60% of e</w:t>
            </w: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very dollar spent directly on a person</w:t>
            </w:r>
          </w:p>
          <w:p w14:paraId="3FBBB00F" w14:textId="260E4371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No </w:t>
            </w:r>
            <w:r w:rsidR="00D35D10">
              <w:rPr>
                <w:rFonts w:ascii="Arial" w:eastAsia="Arial" w:hAnsi="Arial" w:cs="Arial"/>
                <w:color w:val="555555"/>
                <w:sz w:val="19"/>
                <w:szCs w:val="19"/>
              </w:rPr>
              <w:t>real estate</w:t>
            </w: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overhead — no fixed capacity</w:t>
            </w:r>
          </w:p>
          <w:p w14:paraId="1E5DFB5B" w14:textId="77777777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No waitlist — unlimited capacity</w:t>
            </w:r>
          </w:p>
          <w:p w14:paraId="1680859D" w14:textId="77777777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Aid meets people where they are</w:t>
            </w:r>
          </w:p>
          <w:p w14:paraId="5B928A50" w14:textId="77777777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Permanent solutions — not temporary stays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0F455" w14:textId="77777777" w:rsidR="00962C87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Self-Sustaining by Design</w:t>
            </w:r>
          </w:p>
          <w:p w14:paraId="2E3A2F7B" w14:textId="77777777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60% direct aid / 30% operations / 10% innovation</w:t>
            </w:r>
          </w:p>
          <w:p w14:paraId="093C49EB" w14:textId="77777777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</w:t>
            </w:r>
            <w:proofErr w:type="spell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Intimology</w:t>
            </w:r>
            <w:proofErr w:type="spell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enrollment funds free survivor services</w:t>
            </w:r>
          </w:p>
          <w:p w14:paraId="68EC73BE" w14:textId="0EE0639B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Built to need less </w:t>
            </w:r>
            <w:proofErr w:type="gram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over tim</w:t>
            </w:r>
            <w:r w:rsidR="002B68E2">
              <w:rPr>
                <w:rFonts w:ascii="Arial" w:eastAsia="Arial" w:hAnsi="Arial" w:cs="Arial"/>
                <w:color w:val="555555"/>
                <w:sz w:val="19"/>
                <w:szCs w:val="19"/>
              </w:rPr>
              <w:t>e</w:t>
            </w:r>
            <w:proofErr w:type="gramEnd"/>
            <w:r w:rsidR="002B68E2"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, </w:t>
            </w:r>
            <w:proofErr w:type="spellStart"/>
            <w:r w:rsidR="002B68E2">
              <w:rPr>
                <w:rFonts w:ascii="Arial" w:eastAsia="Arial" w:hAnsi="Arial" w:cs="Arial"/>
                <w:color w:val="555555"/>
                <w:sz w:val="19"/>
                <w:szCs w:val="19"/>
              </w:rPr>
              <w:t>self sustaining</w:t>
            </w:r>
            <w:proofErr w:type="spellEnd"/>
          </w:p>
          <w:p w14:paraId="522122C7" w14:textId="6CE24C56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</w:t>
            </w:r>
            <w:r w:rsidR="00171D5D">
              <w:rPr>
                <w:rFonts w:ascii="Arial" w:eastAsia="Arial" w:hAnsi="Arial" w:cs="Arial"/>
                <w:color w:val="555555"/>
                <w:sz w:val="19"/>
                <w:szCs w:val="19"/>
              </w:rPr>
              <w:t>Emergency action and upstream prevention</w:t>
            </w:r>
          </w:p>
          <w:p w14:paraId="5C401591" w14:textId="77777777" w:rsidR="00962C87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Sexess is dynamic — converts funding into aid</w:t>
            </w:r>
          </w:p>
        </w:tc>
      </w:tr>
    </w:tbl>
    <w:p w14:paraId="02A7AD0D" w14:textId="77777777" w:rsidR="00962C87" w:rsidRDefault="00000000">
      <w:pPr>
        <w:pBdr>
          <w:bottom w:val="single" w:sz="2" w:space="3" w:color="D4B8C8"/>
        </w:pBdr>
        <w:spacing w:before="160" w:after="60"/>
      </w:pPr>
      <w:r>
        <w:rPr>
          <w:rFonts w:ascii="Arial" w:eastAsia="Arial" w:hAnsi="Arial" w:cs="Arial"/>
          <w:b/>
          <w:bCs/>
          <w:color w:val="5B1F4A"/>
          <w:sz w:val="21"/>
          <w:szCs w:val="21"/>
        </w:rPr>
        <w:t>Direct Aid Services — Free for Survivors</w:t>
      </w:r>
    </w:p>
    <w:p w14:paraId="75A67408" w14:textId="77777777" w:rsidR="00962C87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Safe </w:t>
      </w:r>
      <w:proofErr w:type="gramStart"/>
      <w:r>
        <w:rPr>
          <w:rFonts w:ascii="Arial" w:eastAsia="Arial" w:hAnsi="Arial" w:cs="Arial"/>
          <w:color w:val="555555"/>
        </w:rPr>
        <w:t>stays  ·</w:t>
      </w:r>
      <w:proofErr w:type="gramEnd"/>
      <w:r>
        <w:rPr>
          <w:rFonts w:ascii="Arial" w:eastAsia="Arial" w:hAnsi="Arial" w:cs="Arial"/>
          <w:color w:val="555555"/>
        </w:rPr>
        <w:t xml:space="preserve">  Legal aid &amp; </w:t>
      </w:r>
      <w:proofErr w:type="gramStart"/>
      <w:r>
        <w:rPr>
          <w:rFonts w:ascii="Arial" w:eastAsia="Arial" w:hAnsi="Arial" w:cs="Arial"/>
          <w:color w:val="555555"/>
        </w:rPr>
        <w:t>advocacy  ·</w:t>
      </w:r>
      <w:proofErr w:type="gramEnd"/>
      <w:r>
        <w:rPr>
          <w:rFonts w:ascii="Arial" w:eastAsia="Arial" w:hAnsi="Arial" w:cs="Arial"/>
          <w:color w:val="555555"/>
        </w:rPr>
        <w:t xml:space="preserve">  Moving </w:t>
      </w:r>
      <w:proofErr w:type="gramStart"/>
      <w:r>
        <w:rPr>
          <w:rFonts w:ascii="Arial" w:eastAsia="Arial" w:hAnsi="Arial" w:cs="Arial"/>
          <w:color w:val="555555"/>
        </w:rPr>
        <w:t>expenses  ·</w:t>
      </w:r>
      <w:proofErr w:type="gramEnd"/>
      <w:r>
        <w:rPr>
          <w:rFonts w:ascii="Arial" w:eastAsia="Arial" w:hAnsi="Arial" w:cs="Arial"/>
          <w:color w:val="555555"/>
        </w:rPr>
        <w:t xml:space="preserve">  Job </w:t>
      </w:r>
      <w:proofErr w:type="gramStart"/>
      <w:r>
        <w:rPr>
          <w:rFonts w:ascii="Arial" w:eastAsia="Arial" w:hAnsi="Arial" w:cs="Arial"/>
          <w:color w:val="555555"/>
        </w:rPr>
        <w:t>readiness  ·</w:t>
      </w:r>
      <w:proofErr w:type="gramEnd"/>
      <w:r>
        <w:rPr>
          <w:rFonts w:ascii="Arial" w:eastAsia="Arial" w:hAnsi="Arial" w:cs="Arial"/>
          <w:color w:val="555555"/>
        </w:rPr>
        <w:t xml:space="preserve">  Victim </w:t>
      </w:r>
      <w:proofErr w:type="gramStart"/>
      <w:r>
        <w:rPr>
          <w:rFonts w:ascii="Arial" w:eastAsia="Arial" w:hAnsi="Arial" w:cs="Arial"/>
          <w:color w:val="555555"/>
        </w:rPr>
        <w:t>advocacy  ·</w:t>
      </w:r>
      <w:proofErr w:type="gramEnd"/>
      <w:r>
        <w:rPr>
          <w:rFonts w:ascii="Arial" w:eastAsia="Arial" w:hAnsi="Arial" w:cs="Arial"/>
          <w:color w:val="555555"/>
        </w:rPr>
        <w:t xml:space="preserve">  Resource </w:t>
      </w:r>
      <w:proofErr w:type="gramStart"/>
      <w:r>
        <w:rPr>
          <w:rFonts w:ascii="Arial" w:eastAsia="Arial" w:hAnsi="Arial" w:cs="Arial"/>
          <w:color w:val="555555"/>
        </w:rPr>
        <w:t>navigation  ·</w:t>
      </w:r>
      <w:proofErr w:type="gramEnd"/>
      <w:r>
        <w:rPr>
          <w:rFonts w:ascii="Arial" w:eastAsia="Arial" w:hAnsi="Arial" w:cs="Arial"/>
          <w:color w:val="555555"/>
        </w:rPr>
        <w:t xml:space="preserve">  Trauma-informed </w:t>
      </w:r>
      <w:proofErr w:type="gramStart"/>
      <w:r>
        <w:rPr>
          <w:rFonts w:ascii="Arial" w:eastAsia="Arial" w:hAnsi="Arial" w:cs="Arial"/>
          <w:color w:val="555555"/>
        </w:rPr>
        <w:t>coaching  ·</w:t>
      </w:r>
      <w:proofErr w:type="gramEnd"/>
      <w:r>
        <w:rPr>
          <w:rFonts w:ascii="Arial" w:eastAsia="Arial" w:hAnsi="Arial" w:cs="Arial"/>
          <w:color w:val="555555"/>
        </w:rPr>
        <w:t xml:space="preserve">  Suicide prevention support</w:t>
      </w:r>
    </w:p>
    <w:p w14:paraId="0DBE4C79" w14:textId="77777777" w:rsidR="00962C87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No waitlist. No fixed capacity. Every dollar serves a person directly.</w:t>
      </w:r>
    </w:p>
    <w:p w14:paraId="58888836" w14:textId="77777777" w:rsidR="00962C87" w:rsidRDefault="00000000">
      <w:pPr>
        <w:pBdr>
          <w:bottom w:val="single" w:sz="2" w:space="3" w:color="D4B8C8"/>
        </w:pBdr>
        <w:spacing w:before="160" w:after="60"/>
      </w:pPr>
      <w:r>
        <w:rPr>
          <w:rFonts w:ascii="Arial" w:eastAsia="Arial" w:hAnsi="Arial" w:cs="Arial"/>
          <w:b/>
          <w:bCs/>
          <w:color w:val="5B1F4A"/>
          <w:sz w:val="21"/>
          <w:szCs w:val="21"/>
        </w:rPr>
        <w:t xml:space="preserve">Prevention — Through </w:t>
      </w:r>
      <w:proofErr w:type="spellStart"/>
      <w:r>
        <w:rPr>
          <w:rFonts w:ascii="Arial" w:eastAsia="Arial" w:hAnsi="Arial" w:cs="Arial"/>
          <w:b/>
          <w:bCs/>
          <w:color w:val="5B1F4A"/>
          <w:sz w:val="21"/>
          <w:szCs w:val="21"/>
        </w:rPr>
        <w:t>Intimology</w:t>
      </w:r>
      <w:proofErr w:type="spellEnd"/>
    </w:p>
    <w:p w14:paraId="08DE59AF" w14:textId="77777777" w:rsidR="00962C87" w:rsidRDefault="00000000">
      <w:pPr>
        <w:spacing w:after="80"/>
      </w:pPr>
      <w:r>
        <w:rPr>
          <w:rFonts w:ascii="Arial" w:eastAsia="Arial" w:hAnsi="Arial" w:cs="Arial"/>
          <w:color w:val="555555"/>
        </w:rPr>
        <w:t xml:space="preserve">Most people were never taught the relationship skills that prevent harm from happening in the first place. Through </w:t>
      </w:r>
      <w:proofErr w:type="spellStart"/>
      <w:r>
        <w:rPr>
          <w:rFonts w:ascii="Arial" w:eastAsia="Arial" w:hAnsi="Arial" w:cs="Arial"/>
          <w:color w:val="555555"/>
        </w:rPr>
        <w:t>Intimology</w:t>
      </w:r>
      <w:proofErr w:type="spellEnd"/>
      <w:r>
        <w:rPr>
          <w:rFonts w:ascii="Arial" w:eastAsia="Arial" w:hAnsi="Arial" w:cs="Arial"/>
          <w:color w:val="555555"/>
        </w:rPr>
        <w:t xml:space="preserve"> — our education division — Sexess delivers the Hero’s Relationship Journey: a complete life operating system covering partner selection, team building, resource management, and goal achievement. Every enrollment </w:t>
      </w:r>
      <w:proofErr w:type="gramStart"/>
      <w:r>
        <w:rPr>
          <w:rFonts w:ascii="Arial" w:eastAsia="Arial" w:hAnsi="Arial" w:cs="Arial"/>
          <w:color w:val="555555"/>
        </w:rPr>
        <w:t>funds</w:t>
      </w:r>
      <w:proofErr w:type="gramEnd"/>
      <w:r>
        <w:rPr>
          <w:rFonts w:ascii="Arial" w:eastAsia="Arial" w:hAnsi="Arial" w:cs="Arial"/>
          <w:color w:val="555555"/>
        </w:rPr>
        <w:t xml:space="preserve"> free survivor services. The model grows as the mission grows.</w:t>
      </w:r>
    </w:p>
    <w:p w14:paraId="55234EC9" w14:textId="77777777" w:rsidR="00962C87" w:rsidRDefault="00000000">
      <w:pPr>
        <w:pBdr>
          <w:bottom w:val="single" w:sz="2" w:space="3" w:color="D4B8C8"/>
        </w:pBdr>
        <w:spacing w:before="160" w:after="60"/>
      </w:pPr>
      <w:r>
        <w:rPr>
          <w:rFonts w:ascii="Arial" w:eastAsia="Arial" w:hAnsi="Arial" w:cs="Arial"/>
          <w:b/>
          <w:bCs/>
          <w:color w:val="5B1F4A"/>
          <w:sz w:val="21"/>
          <w:szCs w:val="21"/>
        </w:rPr>
        <w:t>Why Sexess Is Different</w:t>
      </w:r>
    </w:p>
    <w:p w14:paraId="46926869" w14:textId="77777777" w:rsidR="00962C87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b/>
          <w:bCs/>
          <w:color w:val="555555"/>
        </w:rPr>
        <w:t>Founded by survivors and practitioners with 25+ certifications and lived experience</w:t>
      </w:r>
    </w:p>
    <w:p w14:paraId="79BC537E" w14:textId="77777777" w:rsidR="00962C87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Simultaneous approach — crisis response AND upstream prevention in one model</w:t>
      </w:r>
    </w:p>
    <w:p w14:paraId="48DBF053" w14:textId="77777777" w:rsidR="00962C87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Inclusive by design — built for everyone, no heteronormative assumptions, nobody left out</w:t>
      </w:r>
    </w:p>
    <w:p w14:paraId="389F7B31" w14:textId="77777777" w:rsidR="00962C87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Arial" w:eastAsia="Arial" w:hAnsi="Arial" w:cs="Arial"/>
          <w:color w:val="555555"/>
        </w:rPr>
        <w:t>Self-sustaining — earned revenue reduces long-term grant dependency</w:t>
      </w:r>
    </w:p>
    <w:p w14:paraId="31B810CE" w14:textId="61EF2350" w:rsidR="00962C87" w:rsidRDefault="00962C87" w:rsidP="009642C7">
      <w:pPr>
        <w:pBdr>
          <w:top w:val="single" w:sz="3" w:space="4" w:color="C8A96E"/>
        </w:pBdr>
        <w:spacing w:before="120"/>
      </w:pPr>
    </w:p>
    <w:sectPr w:rsidR="00962C87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AC99" w14:textId="77777777" w:rsidR="00A95B08" w:rsidRDefault="00A95B08" w:rsidP="009642C7">
      <w:r>
        <w:separator/>
      </w:r>
    </w:p>
  </w:endnote>
  <w:endnote w:type="continuationSeparator" w:id="0">
    <w:p w14:paraId="149F2A63" w14:textId="77777777" w:rsidR="00A95B08" w:rsidRDefault="00A95B08" w:rsidP="0096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716C" w14:textId="4F44F11B" w:rsidR="009642C7" w:rsidRDefault="009642C7" w:rsidP="009642C7">
    <w:pPr>
      <w:pBdr>
        <w:top w:val="single" w:sz="3" w:space="4" w:color="C8A96E"/>
      </w:pBdr>
      <w:spacing w:before="120"/>
      <w:jc w:val="center"/>
    </w:pPr>
    <w:proofErr w:type="gramStart"/>
    <w:r>
      <w:rPr>
        <w:rFonts w:ascii="Arial" w:eastAsia="Arial" w:hAnsi="Arial" w:cs="Arial"/>
        <w:color w:val="555555"/>
        <w:sz w:val="17"/>
        <w:szCs w:val="17"/>
      </w:rPr>
      <w:t>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</w:t>
    </w:r>
    <w:proofErr w:type="gramStart"/>
    <w:r>
      <w:rPr>
        <w:rFonts w:ascii="Arial" w:eastAsia="Arial" w:hAnsi="Arial" w:cs="Arial"/>
        <w:color w:val="555555"/>
        <w:sz w:val="17"/>
        <w:szCs w:val="17"/>
      </w:rPr>
      <w:t>ask@sexess.org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509-383-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8380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EIN #88-</w:t>
    </w:r>
    <w:proofErr w:type="gramStart"/>
    <w:r>
      <w:rPr>
        <w:rFonts w:ascii="Arial" w:eastAsia="Arial" w:hAnsi="Arial" w:cs="Arial"/>
        <w:color w:val="555555"/>
        <w:sz w:val="17"/>
        <w:szCs w:val="17"/>
      </w:rPr>
      <w:t>3785162  |</w:t>
    </w:r>
    <w:proofErr w:type="gramEnd"/>
    <w:r>
      <w:rPr>
        <w:rFonts w:ascii="Arial" w:eastAsia="Arial" w:hAnsi="Arial" w:cs="Arial"/>
        <w:color w:val="555555"/>
        <w:sz w:val="17"/>
        <w:szCs w:val="17"/>
      </w:rPr>
      <w:t xml:space="preserve">  501(c)(3) Approved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7B9AF" w14:textId="77777777" w:rsidR="00A95B08" w:rsidRDefault="00A95B08" w:rsidP="009642C7">
      <w:r>
        <w:separator/>
      </w:r>
    </w:p>
  </w:footnote>
  <w:footnote w:type="continuationSeparator" w:id="0">
    <w:p w14:paraId="41EEB39B" w14:textId="77777777" w:rsidR="00A95B08" w:rsidRDefault="00A95B08" w:rsidP="00964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63D4F"/>
    <w:multiLevelType w:val="hybridMultilevel"/>
    <w:tmpl w:val="318C4D28"/>
    <w:lvl w:ilvl="0" w:tplc="52B428A0">
      <w:start w:val="1"/>
      <w:numFmt w:val="bullet"/>
      <w:lvlText w:val="●"/>
      <w:lvlJc w:val="left"/>
      <w:pPr>
        <w:ind w:left="720" w:hanging="360"/>
      </w:pPr>
    </w:lvl>
    <w:lvl w:ilvl="1" w:tplc="E4B237DA">
      <w:start w:val="1"/>
      <w:numFmt w:val="bullet"/>
      <w:lvlText w:val="○"/>
      <w:lvlJc w:val="left"/>
      <w:pPr>
        <w:ind w:left="1440" w:hanging="360"/>
      </w:pPr>
    </w:lvl>
    <w:lvl w:ilvl="2" w:tplc="269A6A34">
      <w:start w:val="1"/>
      <w:numFmt w:val="bullet"/>
      <w:lvlText w:val="■"/>
      <w:lvlJc w:val="left"/>
      <w:pPr>
        <w:ind w:left="2160" w:hanging="360"/>
      </w:pPr>
    </w:lvl>
    <w:lvl w:ilvl="3" w:tplc="D55232E8">
      <w:start w:val="1"/>
      <w:numFmt w:val="bullet"/>
      <w:lvlText w:val="●"/>
      <w:lvlJc w:val="left"/>
      <w:pPr>
        <w:ind w:left="2880" w:hanging="360"/>
      </w:pPr>
    </w:lvl>
    <w:lvl w:ilvl="4" w:tplc="35F8BB88">
      <w:start w:val="1"/>
      <w:numFmt w:val="bullet"/>
      <w:lvlText w:val="○"/>
      <w:lvlJc w:val="left"/>
      <w:pPr>
        <w:ind w:left="3600" w:hanging="360"/>
      </w:pPr>
    </w:lvl>
    <w:lvl w:ilvl="5" w:tplc="FDC8AF3A">
      <w:start w:val="1"/>
      <w:numFmt w:val="bullet"/>
      <w:lvlText w:val="■"/>
      <w:lvlJc w:val="left"/>
      <w:pPr>
        <w:ind w:left="4320" w:hanging="360"/>
      </w:pPr>
    </w:lvl>
    <w:lvl w:ilvl="6" w:tplc="C1E4F322">
      <w:start w:val="1"/>
      <w:numFmt w:val="bullet"/>
      <w:lvlText w:val="●"/>
      <w:lvlJc w:val="left"/>
      <w:pPr>
        <w:ind w:left="5040" w:hanging="360"/>
      </w:pPr>
    </w:lvl>
    <w:lvl w:ilvl="7" w:tplc="FC306A10">
      <w:start w:val="1"/>
      <w:numFmt w:val="bullet"/>
      <w:lvlText w:val="●"/>
      <w:lvlJc w:val="left"/>
      <w:pPr>
        <w:ind w:left="5760" w:hanging="360"/>
      </w:pPr>
    </w:lvl>
    <w:lvl w:ilvl="8" w:tplc="5FC47C8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E9104B2"/>
    <w:multiLevelType w:val="hybridMultilevel"/>
    <w:tmpl w:val="8FAE8B10"/>
    <w:lvl w:ilvl="0" w:tplc="829E6068">
      <w:start w:val="1"/>
      <w:numFmt w:val="bullet"/>
      <w:lvlText w:val="•"/>
      <w:lvlJc w:val="left"/>
      <w:pPr>
        <w:ind w:left="360" w:hanging="360"/>
      </w:pPr>
    </w:lvl>
    <w:lvl w:ilvl="1" w:tplc="F846591A">
      <w:numFmt w:val="decimal"/>
      <w:lvlText w:val=""/>
      <w:lvlJc w:val="left"/>
    </w:lvl>
    <w:lvl w:ilvl="2" w:tplc="C8748CF0">
      <w:numFmt w:val="decimal"/>
      <w:lvlText w:val=""/>
      <w:lvlJc w:val="left"/>
    </w:lvl>
    <w:lvl w:ilvl="3" w:tplc="551A1E06">
      <w:numFmt w:val="decimal"/>
      <w:lvlText w:val=""/>
      <w:lvlJc w:val="left"/>
    </w:lvl>
    <w:lvl w:ilvl="4" w:tplc="2C901E62">
      <w:numFmt w:val="decimal"/>
      <w:lvlText w:val=""/>
      <w:lvlJc w:val="left"/>
    </w:lvl>
    <w:lvl w:ilvl="5" w:tplc="1C0C3F96">
      <w:numFmt w:val="decimal"/>
      <w:lvlText w:val=""/>
      <w:lvlJc w:val="left"/>
    </w:lvl>
    <w:lvl w:ilvl="6" w:tplc="ADCE6244">
      <w:numFmt w:val="decimal"/>
      <w:lvlText w:val=""/>
      <w:lvlJc w:val="left"/>
    </w:lvl>
    <w:lvl w:ilvl="7" w:tplc="6320420C">
      <w:numFmt w:val="decimal"/>
      <w:lvlText w:val=""/>
      <w:lvlJc w:val="left"/>
    </w:lvl>
    <w:lvl w:ilvl="8" w:tplc="4DF64148">
      <w:numFmt w:val="decimal"/>
      <w:lvlText w:val=""/>
      <w:lvlJc w:val="left"/>
    </w:lvl>
  </w:abstractNum>
  <w:num w:numId="1" w16cid:durableId="460611201">
    <w:abstractNumId w:val="0"/>
    <w:lvlOverride w:ilvl="0">
      <w:startOverride w:val="1"/>
    </w:lvlOverride>
  </w:num>
  <w:num w:numId="2" w16cid:durableId="1592011660">
    <w:abstractNumId w:val="1"/>
    <w:lvlOverride w:ilvl="0">
      <w:startOverride w:val="1"/>
    </w:lvlOverride>
  </w:num>
  <w:num w:numId="3" w16cid:durableId="492647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87"/>
    <w:rsid w:val="00171D5D"/>
    <w:rsid w:val="002B68E2"/>
    <w:rsid w:val="002C06F4"/>
    <w:rsid w:val="002D5D81"/>
    <w:rsid w:val="005354A2"/>
    <w:rsid w:val="008B64EC"/>
    <w:rsid w:val="00962C87"/>
    <w:rsid w:val="009642C7"/>
    <w:rsid w:val="00A95B08"/>
    <w:rsid w:val="00D35D10"/>
    <w:rsid w:val="00FC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B1FC1"/>
  <w15:docId w15:val="{ACD71D0A-B3D9-4054-B002-1076E1A9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42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2C7"/>
  </w:style>
  <w:style w:type="paragraph" w:styleId="Footer">
    <w:name w:val="footer"/>
    <w:basedOn w:val="Normal"/>
    <w:link w:val="FooterChar"/>
    <w:uiPriority w:val="99"/>
    <w:unhideWhenUsed/>
    <w:rsid w:val="009642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413</Words>
  <Characters>2349</Characters>
  <Application>Microsoft Office Word</Application>
  <DocSecurity>0</DocSecurity>
  <Lines>54</Lines>
  <Paragraphs>46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oriana landt</cp:lastModifiedBy>
  <cp:revision>9</cp:revision>
  <dcterms:created xsi:type="dcterms:W3CDTF">2026-06-25T16:02:00Z</dcterms:created>
  <dcterms:modified xsi:type="dcterms:W3CDTF">2026-06-25T16:08:00Z</dcterms:modified>
</cp:coreProperties>
</file>